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D446C" w14:textId="1A21CB3E" w:rsidR="00D339E5" w:rsidRPr="00636FBC" w:rsidRDefault="00D339E5" w:rsidP="00603550">
      <w:pPr>
        <w:tabs>
          <w:tab w:val="right" w:pos="8640"/>
        </w:tabs>
        <w:spacing w:after="240"/>
        <w:jc w:val="center"/>
        <w:rPr>
          <w:rFonts w:ascii="Arial" w:hAnsi="Arial" w:cs="Arial"/>
          <w:b/>
          <w:sz w:val="24"/>
        </w:rPr>
      </w:pPr>
      <w:r w:rsidRPr="00636FBC">
        <w:rPr>
          <w:rFonts w:ascii="Arial" w:hAnsi="Arial" w:cs="Arial"/>
          <w:b/>
          <w:sz w:val="24"/>
        </w:rPr>
        <w:t xml:space="preserve">Crown Point Announces </w:t>
      </w:r>
      <w:r w:rsidR="009D4973">
        <w:rPr>
          <w:rFonts w:ascii="Arial" w:hAnsi="Arial" w:cs="Arial"/>
          <w:b/>
          <w:sz w:val="24"/>
        </w:rPr>
        <w:t>Transfer of Listing to NEX</w:t>
      </w:r>
    </w:p>
    <w:p w14:paraId="5658FE6B" w14:textId="25C4C3A9" w:rsidR="009D4973" w:rsidRPr="003638EA" w:rsidRDefault="00D339E5" w:rsidP="00843BC9">
      <w:pPr>
        <w:shd w:val="clear" w:color="auto" w:fill="FFFFFF"/>
        <w:spacing w:after="240"/>
        <w:jc w:val="both"/>
        <w:rPr>
          <w:rFonts w:ascii="Arial" w:hAnsi="Arial" w:cs="Arial"/>
          <w:szCs w:val="22"/>
        </w:rPr>
      </w:pPr>
      <w:r w:rsidRPr="003638EA">
        <w:rPr>
          <w:rFonts w:ascii="Arial" w:hAnsi="Arial" w:cs="Arial"/>
          <w:szCs w:val="22"/>
        </w:rPr>
        <w:t xml:space="preserve">CALGARY, Alberta, </w:t>
      </w:r>
      <w:r w:rsidR="009D4973" w:rsidRPr="003638EA">
        <w:rPr>
          <w:rFonts w:ascii="Arial" w:hAnsi="Arial" w:cs="Arial"/>
          <w:szCs w:val="22"/>
        </w:rPr>
        <w:t xml:space="preserve">September </w:t>
      </w:r>
      <w:r w:rsidR="0082655C">
        <w:rPr>
          <w:rFonts w:ascii="Arial" w:hAnsi="Arial" w:cs="Arial"/>
          <w:szCs w:val="22"/>
        </w:rPr>
        <w:t>8</w:t>
      </w:r>
      <w:r w:rsidR="00C97CB9" w:rsidRPr="003638EA">
        <w:rPr>
          <w:rFonts w:ascii="Arial" w:hAnsi="Arial" w:cs="Arial"/>
          <w:szCs w:val="22"/>
        </w:rPr>
        <w:t>, 2026</w:t>
      </w:r>
      <w:r w:rsidRPr="003638EA">
        <w:rPr>
          <w:rFonts w:ascii="Arial" w:hAnsi="Arial" w:cs="Arial"/>
          <w:szCs w:val="22"/>
        </w:rPr>
        <w:t xml:space="preserve"> --</w:t>
      </w:r>
      <w:r w:rsidR="00997CEA" w:rsidRPr="003638EA">
        <w:rPr>
          <w:rFonts w:ascii="Arial" w:hAnsi="Arial" w:cs="Arial"/>
          <w:b/>
          <w:szCs w:val="22"/>
        </w:rPr>
        <w:t xml:space="preserve"> </w:t>
      </w:r>
      <w:r w:rsidR="00997CEA" w:rsidRPr="003638EA">
        <w:rPr>
          <w:rFonts w:ascii="Arial" w:hAnsi="Arial" w:cs="Arial"/>
          <w:bCs/>
          <w:szCs w:val="22"/>
        </w:rPr>
        <w:t xml:space="preserve">Crown Point </w:t>
      </w:r>
      <w:r w:rsidR="001A4EF4" w:rsidRPr="003638EA">
        <w:rPr>
          <w:rFonts w:ascii="Arial" w:hAnsi="Arial" w:cs="Arial"/>
          <w:bCs/>
          <w:szCs w:val="22"/>
        </w:rPr>
        <w:t>Energy Inc</w:t>
      </w:r>
      <w:r w:rsidR="00997CEA" w:rsidRPr="003638EA">
        <w:rPr>
          <w:rFonts w:ascii="Arial" w:hAnsi="Arial" w:cs="Arial"/>
          <w:bCs/>
          <w:szCs w:val="22"/>
        </w:rPr>
        <w:t>.</w:t>
      </w:r>
      <w:r w:rsidR="00997CEA" w:rsidRPr="003638EA">
        <w:rPr>
          <w:rFonts w:ascii="Arial" w:hAnsi="Arial" w:cs="Arial"/>
          <w:szCs w:val="22"/>
        </w:rPr>
        <w:t xml:space="preserve"> </w:t>
      </w:r>
      <w:r w:rsidRPr="003638EA">
        <w:rPr>
          <w:rFonts w:ascii="Arial" w:hAnsi="Arial" w:cs="Arial"/>
          <w:szCs w:val="22"/>
        </w:rPr>
        <w:t xml:space="preserve">(TSX-V:CWV) </w:t>
      </w:r>
      <w:r w:rsidR="00997CEA" w:rsidRPr="003638EA">
        <w:rPr>
          <w:rFonts w:ascii="Arial" w:hAnsi="Arial" w:cs="Arial"/>
          <w:szCs w:val="22"/>
        </w:rPr>
        <w:t>(</w:t>
      </w:r>
      <w:r w:rsidR="00626BDC" w:rsidRPr="003638EA">
        <w:rPr>
          <w:rFonts w:ascii="Arial" w:hAnsi="Arial" w:cs="Arial"/>
          <w:szCs w:val="22"/>
        </w:rPr>
        <w:t>"</w:t>
      </w:r>
      <w:r w:rsidR="00997CEA" w:rsidRPr="003638EA">
        <w:rPr>
          <w:rFonts w:ascii="Arial" w:hAnsi="Arial" w:cs="Arial"/>
          <w:b/>
          <w:szCs w:val="22"/>
        </w:rPr>
        <w:t>Crown Point</w:t>
      </w:r>
      <w:r w:rsidR="00626BDC" w:rsidRPr="003638EA">
        <w:rPr>
          <w:rFonts w:ascii="Arial" w:hAnsi="Arial" w:cs="Arial"/>
          <w:szCs w:val="22"/>
        </w:rPr>
        <w:t>"</w:t>
      </w:r>
      <w:r w:rsidR="00997CEA" w:rsidRPr="003638EA">
        <w:rPr>
          <w:rFonts w:ascii="Arial" w:hAnsi="Arial" w:cs="Arial"/>
          <w:szCs w:val="22"/>
        </w:rPr>
        <w:t xml:space="preserve"> or the </w:t>
      </w:r>
      <w:r w:rsidR="00626BDC" w:rsidRPr="003638EA">
        <w:rPr>
          <w:rFonts w:ascii="Arial" w:hAnsi="Arial" w:cs="Arial"/>
          <w:szCs w:val="22"/>
        </w:rPr>
        <w:t>"</w:t>
      </w:r>
      <w:r w:rsidR="00997CEA" w:rsidRPr="003638EA">
        <w:rPr>
          <w:rFonts w:ascii="Arial" w:hAnsi="Arial" w:cs="Arial"/>
          <w:b/>
          <w:szCs w:val="22"/>
        </w:rPr>
        <w:t>Company</w:t>
      </w:r>
      <w:r w:rsidR="00626BDC" w:rsidRPr="003638EA">
        <w:rPr>
          <w:rFonts w:ascii="Arial" w:hAnsi="Arial" w:cs="Arial"/>
          <w:szCs w:val="22"/>
        </w:rPr>
        <w:t>"</w:t>
      </w:r>
      <w:r w:rsidR="00997CEA" w:rsidRPr="003638EA">
        <w:rPr>
          <w:rFonts w:ascii="Arial" w:hAnsi="Arial" w:cs="Arial"/>
          <w:szCs w:val="22"/>
        </w:rPr>
        <w:t xml:space="preserve">) </w:t>
      </w:r>
      <w:r w:rsidR="00626BDC" w:rsidRPr="003638EA">
        <w:rPr>
          <w:rFonts w:ascii="Arial" w:hAnsi="Arial" w:cs="Arial"/>
          <w:szCs w:val="22"/>
        </w:rPr>
        <w:t>announce</w:t>
      </w:r>
      <w:r w:rsidR="00EC4952" w:rsidRPr="003638EA">
        <w:rPr>
          <w:rFonts w:ascii="Arial" w:hAnsi="Arial" w:cs="Arial"/>
          <w:szCs w:val="22"/>
        </w:rPr>
        <w:t>s</w:t>
      </w:r>
      <w:r w:rsidR="00626BDC" w:rsidRPr="003638EA">
        <w:rPr>
          <w:rFonts w:ascii="Arial" w:hAnsi="Arial" w:cs="Arial"/>
          <w:szCs w:val="22"/>
        </w:rPr>
        <w:t xml:space="preserve"> </w:t>
      </w:r>
      <w:r w:rsidR="009D4973" w:rsidRPr="003638EA">
        <w:rPr>
          <w:rFonts w:ascii="Arial" w:hAnsi="Arial" w:cs="Arial"/>
          <w:szCs w:val="22"/>
        </w:rPr>
        <w:t>that it has been advised by the TSX Venture Exchange (the "</w:t>
      </w:r>
      <w:r w:rsidR="009D4973" w:rsidRPr="003638EA">
        <w:rPr>
          <w:rFonts w:ascii="Arial" w:hAnsi="Arial" w:cs="Arial"/>
          <w:b/>
          <w:bCs/>
          <w:szCs w:val="22"/>
        </w:rPr>
        <w:t>TSXV</w:t>
      </w:r>
      <w:r w:rsidR="009D4973" w:rsidRPr="003638EA">
        <w:rPr>
          <w:rFonts w:ascii="Arial" w:hAnsi="Arial" w:cs="Arial"/>
          <w:szCs w:val="22"/>
        </w:rPr>
        <w:t>") that its listing will be transferred to the NEX Board (the "</w:t>
      </w:r>
      <w:r w:rsidR="009D4973" w:rsidRPr="003638EA">
        <w:rPr>
          <w:rFonts w:ascii="Arial" w:hAnsi="Arial" w:cs="Arial"/>
          <w:b/>
          <w:bCs/>
          <w:szCs w:val="22"/>
        </w:rPr>
        <w:t>NEX</w:t>
      </w:r>
      <w:r w:rsidR="009D4973" w:rsidRPr="003638EA">
        <w:rPr>
          <w:rFonts w:ascii="Arial" w:hAnsi="Arial" w:cs="Arial"/>
          <w:szCs w:val="22"/>
        </w:rPr>
        <w:t xml:space="preserve">") of the TSXV effective as of the opening of trading on September </w:t>
      </w:r>
      <w:r w:rsidR="0082655C">
        <w:rPr>
          <w:rFonts w:ascii="Arial" w:hAnsi="Arial" w:cs="Arial"/>
          <w:szCs w:val="22"/>
        </w:rPr>
        <w:t>11</w:t>
      </w:r>
      <w:r w:rsidR="009D4973" w:rsidRPr="003638EA">
        <w:rPr>
          <w:rFonts w:ascii="Arial" w:hAnsi="Arial" w:cs="Arial"/>
          <w:szCs w:val="22"/>
        </w:rPr>
        <w:t xml:space="preserve">, 2026. The transfer of the listing to NEX is being made as a result of the </w:t>
      </w:r>
      <w:r w:rsidR="003638EA" w:rsidRPr="003638EA">
        <w:rPr>
          <w:rFonts w:ascii="Arial" w:hAnsi="Arial" w:cs="Arial"/>
          <w:szCs w:val="22"/>
        </w:rPr>
        <w:t>Company</w:t>
      </w:r>
      <w:r w:rsidR="009D4973" w:rsidRPr="003638EA">
        <w:rPr>
          <w:rFonts w:ascii="Arial" w:hAnsi="Arial" w:cs="Arial"/>
          <w:szCs w:val="22"/>
        </w:rPr>
        <w:t xml:space="preserve"> not meeting the TSXV's Tier 2 continued listing requirements due to Liminar Energ</w:t>
      </w:r>
      <w:r w:rsidR="003638EA" w:rsidRPr="003638EA">
        <w:rPr>
          <w:rFonts w:ascii="Arial" w:hAnsi="Arial" w:cs="Arial"/>
          <w:szCs w:val="22"/>
        </w:rPr>
        <w:t>í</w:t>
      </w:r>
      <w:r w:rsidR="009D4973" w:rsidRPr="003638EA">
        <w:rPr>
          <w:rFonts w:ascii="Arial" w:hAnsi="Arial" w:cs="Arial"/>
          <w:szCs w:val="22"/>
        </w:rPr>
        <w:t>a S.A. having acquired more than 90% of the Company's common shares, resulting in less than 10% of the Company's common shares being in the "public float".</w:t>
      </w:r>
    </w:p>
    <w:p w14:paraId="46D0C7D4" w14:textId="33AB26F1" w:rsidR="00435EC9" w:rsidRPr="003638EA" w:rsidRDefault="009D4973" w:rsidP="00843BC9">
      <w:pPr>
        <w:shd w:val="clear" w:color="auto" w:fill="FFFFFF"/>
        <w:spacing w:after="240"/>
        <w:jc w:val="both"/>
        <w:rPr>
          <w:rFonts w:ascii="Arial" w:hAnsi="Arial" w:cs="Arial"/>
          <w:szCs w:val="22"/>
        </w:rPr>
      </w:pPr>
      <w:r w:rsidRPr="003638EA">
        <w:rPr>
          <w:rFonts w:ascii="Arial" w:hAnsi="Arial" w:cs="Arial"/>
          <w:szCs w:val="22"/>
        </w:rPr>
        <w:t xml:space="preserve">NEX is a separate trading board of the TSXV </w:t>
      </w:r>
      <w:r w:rsidR="003638EA">
        <w:rPr>
          <w:rFonts w:ascii="Arial" w:hAnsi="Arial" w:cs="Arial"/>
          <w:szCs w:val="22"/>
        </w:rPr>
        <w:t>that</w:t>
      </w:r>
      <w:r w:rsidRPr="003638EA">
        <w:rPr>
          <w:rFonts w:ascii="Arial" w:hAnsi="Arial" w:cs="Arial"/>
          <w:szCs w:val="22"/>
        </w:rPr>
        <w:t xml:space="preserve"> provides a trading forum for companies that have fallen below the TSXV's ongoing listing standards.  The Company's trading symbol will change from </w:t>
      </w:r>
      <w:r w:rsidR="0051697B" w:rsidRPr="003638EA">
        <w:rPr>
          <w:rFonts w:ascii="Arial" w:hAnsi="Arial" w:cs="Arial"/>
          <w:szCs w:val="22"/>
        </w:rPr>
        <w:t>"</w:t>
      </w:r>
      <w:r w:rsidRPr="003638EA">
        <w:rPr>
          <w:rFonts w:ascii="Arial" w:hAnsi="Arial" w:cs="Arial"/>
          <w:szCs w:val="22"/>
        </w:rPr>
        <w:t>CWV</w:t>
      </w:r>
      <w:r w:rsidR="0051697B" w:rsidRPr="003638EA">
        <w:rPr>
          <w:rFonts w:ascii="Arial" w:hAnsi="Arial" w:cs="Arial"/>
          <w:szCs w:val="22"/>
        </w:rPr>
        <w:t>"</w:t>
      </w:r>
      <w:r w:rsidRPr="003638EA">
        <w:rPr>
          <w:rFonts w:ascii="Arial" w:hAnsi="Arial" w:cs="Arial"/>
          <w:szCs w:val="22"/>
        </w:rPr>
        <w:t xml:space="preserve"> to </w:t>
      </w:r>
      <w:r w:rsidR="0051697B" w:rsidRPr="003638EA">
        <w:rPr>
          <w:rFonts w:ascii="Arial" w:hAnsi="Arial" w:cs="Arial"/>
          <w:szCs w:val="22"/>
        </w:rPr>
        <w:t>"</w:t>
      </w:r>
      <w:r w:rsidRPr="003638EA">
        <w:rPr>
          <w:rFonts w:ascii="Arial" w:hAnsi="Arial" w:cs="Arial"/>
          <w:szCs w:val="22"/>
        </w:rPr>
        <w:t>CWV.H</w:t>
      </w:r>
      <w:r w:rsidR="0051697B" w:rsidRPr="003638EA">
        <w:rPr>
          <w:rFonts w:ascii="Arial" w:hAnsi="Arial" w:cs="Arial"/>
          <w:szCs w:val="22"/>
        </w:rPr>
        <w:t>"</w:t>
      </w:r>
      <w:r w:rsidRPr="003638EA">
        <w:rPr>
          <w:rFonts w:ascii="Arial" w:hAnsi="Arial" w:cs="Arial"/>
          <w:szCs w:val="22"/>
        </w:rPr>
        <w:t xml:space="preserve"> as a result of the transfer. The </w:t>
      </w:r>
      <w:r w:rsidR="003638EA">
        <w:rPr>
          <w:rFonts w:ascii="Arial" w:hAnsi="Arial" w:cs="Arial"/>
          <w:szCs w:val="22"/>
        </w:rPr>
        <w:t>"</w:t>
      </w:r>
      <w:r w:rsidRPr="003638EA">
        <w:rPr>
          <w:rFonts w:ascii="Arial" w:hAnsi="Arial" w:cs="Arial"/>
          <w:szCs w:val="22"/>
        </w:rPr>
        <w:t>.H</w:t>
      </w:r>
      <w:r w:rsidR="003638EA">
        <w:rPr>
          <w:rFonts w:ascii="Arial" w:hAnsi="Arial" w:cs="Arial"/>
          <w:szCs w:val="22"/>
        </w:rPr>
        <w:t>"</w:t>
      </w:r>
      <w:r w:rsidRPr="003638EA">
        <w:rPr>
          <w:rFonts w:ascii="Arial" w:hAnsi="Arial" w:cs="Arial"/>
          <w:szCs w:val="22"/>
        </w:rPr>
        <w:t xml:space="preserve"> symbol extension differentiates NEX symbols from </w:t>
      </w:r>
      <w:r w:rsidR="003638EA">
        <w:rPr>
          <w:rFonts w:ascii="Arial" w:hAnsi="Arial" w:cs="Arial"/>
          <w:szCs w:val="22"/>
        </w:rPr>
        <w:t>the</w:t>
      </w:r>
      <w:r w:rsidRPr="003638EA">
        <w:rPr>
          <w:rFonts w:ascii="Arial" w:hAnsi="Arial" w:cs="Arial"/>
          <w:szCs w:val="22"/>
        </w:rPr>
        <w:t xml:space="preserve"> symbols </w:t>
      </w:r>
      <w:r w:rsidR="003638EA">
        <w:rPr>
          <w:rFonts w:ascii="Arial" w:hAnsi="Arial" w:cs="Arial"/>
          <w:szCs w:val="22"/>
        </w:rPr>
        <w:t xml:space="preserve">for securities that trade </w:t>
      </w:r>
      <w:r w:rsidRPr="003638EA">
        <w:rPr>
          <w:rFonts w:ascii="Arial" w:hAnsi="Arial" w:cs="Arial"/>
          <w:szCs w:val="22"/>
        </w:rPr>
        <w:t xml:space="preserve">on </w:t>
      </w:r>
      <w:r w:rsidR="003638EA">
        <w:rPr>
          <w:rFonts w:ascii="Arial" w:hAnsi="Arial" w:cs="Arial"/>
          <w:szCs w:val="22"/>
        </w:rPr>
        <w:t>Tier 1 and Tier 2</w:t>
      </w:r>
      <w:r w:rsidRPr="003638EA">
        <w:rPr>
          <w:rFonts w:ascii="Arial" w:hAnsi="Arial" w:cs="Arial"/>
          <w:szCs w:val="22"/>
        </w:rPr>
        <w:t xml:space="preserve"> of the TSXV. There is no change in the Company's name or CUSIP number and no consolidation of capital.</w:t>
      </w:r>
    </w:p>
    <w:p w14:paraId="096759EB" w14:textId="003D4198" w:rsidR="00997CEA" w:rsidRPr="003638EA" w:rsidRDefault="00997CEA" w:rsidP="00435EC9">
      <w:pPr>
        <w:spacing w:after="240"/>
        <w:jc w:val="both"/>
        <w:rPr>
          <w:rFonts w:ascii="Arial" w:hAnsi="Arial" w:cs="Arial"/>
          <w:szCs w:val="22"/>
        </w:rPr>
      </w:pPr>
      <w:r w:rsidRPr="003638EA">
        <w:rPr>
          <w:rFonts w:ascii="Arial" w:hAnsi="Arial" w:cs="Arial"/>
          <w:szCs w:val="22"/>
        </w:rPr>
        <w:t>For inquiries</w:t>
      </w:r>
      <w:r w:rsidR="00D66100">
        <w:rPr>
          <w:rFonts w:ascii="Arial" w:hAnsi="Arial" w:cs="Arial"/>
          <w:szCs w:val="22"/>
        </w:rPr>
        <w:t>,</w:t>
      </w:r>
      <w:r w:rsidRPr="003638EA">
        <w:rPr>
          <w:rFonts w:ascii="Arial" w:hAnsi="Arial" w:cs="Arial"/>
          <w:szCs w:val="22"/>
        </w:rPr>
        <w:t xml:space="preserve"> please contact</w:t>
      </w:r>
      <w:r w:rsidR="00F87807" w:rsidRPr="003638EA">
        <w:rPr>
          <w:rFonts w:ascii="Arial" w:hAnsi="Arial" w:cs="Arial"/>
          <w:szCs w:val="22"/>
        </w:rPr>
        <w:t>:</w:t>
      </w:r>
    </w:p>
    <w:p w14:paraId="5CF132BC" w14:textId="0E4E32C7" w:rsidR="00997CEA" w:rsidRPr="003638EA" w:rsidRDefault="009F62B4" w:rsidP="00997CEA">
      <w:pPr>
        <w:outlineLvl w:val="0"/>
        <w:rPr>
          <w:rFonts w:ascii="Arial" w:hAnsi="Arial" w:cs="Arial"/>
          <w:szCs w:val="22"/>
        </w:rPr>
      </w:pPr>
      <w:r w:rsidRPr="003638EA">
        <w:rPr>
          <w:rFonts w:ascii="Arial" w:hAnsi="Arial" w:cs="Arial"/>
          <w:szCs w:val="22"/>
        </w:rPr>
        <w:t>Brian J. Moss</w:t>
      </w:r>
      <w:r w:rsidR="00997CEA" w:rsidRPr="003638EA">
        <w:rPr>
          <w:rFonts w:ascii="Arial" w:hAnsi="Arial" w:cs="Arial"/>
          <w:szCs w:val="22"/>
        </w:rPr>
        <w:t xml:space="preserve"> </w:t>
      </w:r>
      <w:r w:rsidR="00997CEA" w:rsidRPr="003638EA">
        <w:rPr>
          <w:rFonts w:ascii="Arial" w:hAnsi="Arial" w:cs="Arial"/>
          <w:szCs w:val="22"/>
        </w:rPr>
        <w:tab/>
      </w:r>
      <w:r w:rsidR="00997CEA" w:rsidRPr="003638EA">
        <w:rPr>
          <w:rFonts w:ascii="Arial" w:hAnsi="Arial" w:cs="Arial"/>
          <w:szCs w:val="22"/>
        </w:rPr>
        <w:tab/>
      </w:r>
      <w:r w:rsidR="00997CEA" w:rsidRPr="003638EA">
        <w:rPr>
          <w:rFonts w:ascii="Arial" w:hAnsi="Arial" w:cs="Arial"/>
          <w:szCs w:val="22"/>
        </w:rPr>
        <w:tab/>
      </w:r>
      <w:r w:rsidR="00997CEA" w:rsidRPr="003638EA">
        <w:rPr>
          <w:rFonts w:ascii="Arial" w:hAnsi="Arial" w:cs="Arial"/>
          <w:szCs w:val="22"/>
        </w:rPr>
        <w:tab/>
      </w:r>
      <w:r w:rsidRPr="003638EA">
        <w:rPr>
          <w:rFonts w:ascii="Arial" w:hAnsi="Arial" w:cs="Arial"/>
          <w:szCs w:val="22"/>
        </w:rPr>
        <w:tab/>
      </w:r>
      <w:r w:rsidR="00C97CB9" w:rsidRPr="003638EA">
        <w:rPr>
          <w:rFonts w:ascii="Arial" w:hAnsi="Arial" w:cs="Arial"/>
          <w:szCs w:val="22"/>
        </w:rPr>
        <w:t>Marcos Esteves</w:t>
      </w:r>
    </w:p>
    <w:p w14:paraId="2C343023" w14:textId="278B0E46" w:rsidR="00997CEA" w:rsidRPr="003638EA" w:rsidRDefault="00C97CB9" w:rsidP="00997CEA">
      <w:pPr>
        <w:outlineLvl w:val="0"/>
        <w:rPr>
          <w:rFonts w:ascii="Arial" w:hAnsi="Arial" w:cs="Arial"/>
          <w:szCs w:val="22"/>
        </w:rPr>
      </w:pPr>
      <w:r w:rsidRPr="003638EA">
        <w:rPr>
          <w:rFonts w:ascii="Arial" w:hAnsi="Arial" w:cs="Arial"/>
          <w:szCs w:val="22"/>
        </w:rPr>
        <w:t xml:space="preserve">Interim </w:t>
      </w:r>
      <w:r w:rsidR="00997CEA" w:rsidRPr="003638EA">
        <w:rPr>
          <w:rFonts w:ascii="Arial" w:hAnsi="Arial" w:cs="Arial"/>
          <w:szCs w:val="22"/>
        </w:rPr>
        <w:t>President &amp; CEO</w:t>
      </w:r>
      <w:r w:rsidR="00997CEA" w:rsidRPr="003638EA">
        <w:rPr>
          <w:rFonts w:ascii="Arial" w:hAnsi="Arial" w:cs="Arial"/>
          <w:szCs w:val="22"/>
        </w:rPr>
        <w:tab/>
      </w:r>
      <w:r w:rsidR="00997CEA" w:rsidRPr="003638EA">
        <w:rPr>
          <w:rFonts w:ascii="Arial" w:hAnsi="Arial" w:cs="Arial"/>
          <w:szCs w:val="22"/>
        </w:rPr>
        <w:tab/>
      </w:r>
      <w:r w:rsidR="00997CEA" w:rsidRPr="003638EA">
        <w:rPr>
          <w:rFonts w:ascii="Arial" w:hAnsi="Arial" w:cs="Arial"/>
          <w:szCs w:val="22"/>
        </w:rPr>
        <w:tab/>
        <w:t>Vice-President</w:t>
      </w:r>
      <w:r w:rsidR="00877C6E" w:rsidRPr="003638EA">
        <w:rPr>
          <w:rFonts w:ascii="Arial" w:hAnsi="Arial" w:cs="Arial"/>
          <w:szCs w:val="22"/>
        </w:rPr>
        <w:t>, Finance</w:t>
      </w:r>
      <w:r w:rsidR="00997CEA" w:rsidRPr="003638EA">
        <w:rPr>
          <w:rFonts w:ascii="Arial" w:hAnsi="Arial" w:cs="Arial"/>
          <w:szCs w:val="22"/>
        </w:rPr>
        <w:t xml:space="preserve"> &amp; CFO</w:t>
      </w:r>
    </w:p>
    <w:p w14:paraId="69278062" w14:textId="77777777" w:rsidR="00997CEA" w:rsidRPr="003638EA" w:rsidRDefault="00997CEA" w:rsidP="00997CEA">
      <w:pPr>
        <w:rPr>
          <w:rFonts w:ascii="Arial" w:hAnsi="Arial" w:cs="Arial"/>
          <w:szCs w:val="22"/>
        </w:rPr>
      </w:pPr>
      <w:r w:rsidRPr="003638EA">
        <w:rPr>
          <w:rFonts w:ascii="Arial" w:hAnsi="Arial" w:cs="Arial"/>
          <w:szCs w:val="22"/>
        </w:rPr>
        <w:t xml:space="preserve">Ph: (403) </w:t>
      </w:r>
      <w:r w:rsidR="00BE4E08" w:rsidRPr="003638EA">
        <w:rPr>
          <w:rFonts w:ascii="Arial" w:eastAsia="Calibri" w:hAnsi="Arial" w:cs="Arial"/>
          <w:szCs w:val="22"/>
        </w:rPr>
        <w:t>232-1150</w:t>
      </w:r>
      <w:r w:rsidRPr="003638EA">
        <w:rPr>
          <w:rFonts w:ascii="Arial" w:hAnsi="Arial" w:cs="Arial"/>
          <w:szCs w:val="22"/>
        </w:rPr>
        <w:tab/>
      </w:r>
      <w:r w:rsidRPr="003638EA">
        <w:rPr>
          <w:rFonts w:ascii="Arial" w:hAnsi="Arial" w:cs="Arial"/>
          <w:szCs w:val="22"/>
        </w:rPr>
        <w:tab/>
      </w:r>
      <w:r w:rsidRPr="003638EA">
        <w:rPr>
          <w:rFonts w:ascii="Arial" w:hAnsi="Arial" w:cs="Arial"/>
          <w:szCs w:val="22"/>
        </w:rPr>
        <w:tab/>
      </w:r>
      <w:r w:rsidRPr="003638EA">
        <w:rPr>
          <w:rFonts w:ascii="Arial" w:hAnsi="Arial" w:cs="Arial"/>
          <w:szCs w:val="22"/>
        </w:rPr>
        <w:tab/>
        <w:t xml:space="preserve">Ph: </w:t>
      </w:r>
      <w:r w:rsidR="00BE4E08" w:rsidRPr="003638EA">
        <w:rPr>
          <w:rFonts w:ascii="Arial" w:hAnsi="Arial" w:cs="Arial"/>
          <w:color w:val="333333"/>
          <w:szCs w:val="22"/>
        </w:rPr>
        <w:t>+54 11 4776 0622</w:t>
      </w:r>
    </w:p>
    <w:p w14:paraId="2B752F5B" w14:textId="74A0820C" w:rsidR="00997CEA" w:rsidRPr="003638EA" w:rsidRDefault="00997CEA" w:rsidP="00997CEA">
      <w:pPr>
        <w:rPr>
          <w:rFonts w:ascii="Arial" w:hAnsi="Arial" w:cs="Arial"/>
          <w:szCs w:val="22"/>
        </w:rPr>
      </w:pPr>
      <w:r w:rsidRPr="003638EA">
        <w:rPr>
          <w:rFonts w:ascii="Arial" w:hAnsi="Arial" w:cs="Arial"/>
          <w:szCs w:val="22"/>
        </w:rPr>
        <w:t xml:space="preserve">Crown Point </w:t>
      </w:r>
      <w:r w:rsidR="001A4EF4" w:rsidRPr="003638EA">
        <w:rPr>
          <w:rFonts w:ascii="Arial" w:hAnsi="Arial" w:cs="Arial"/>
          <w:szCs w:val="22"/>
        </w:rPr>
        <w:t>Energy Inc</w:t>
      </w:r>
      <w:r w:rsidRPr="003638EA">
        <w:rPr>
          <w:rFonts w:ascii="Arial" w:hAnsi="Arial" w:cs="Arial"/>
          <w:szCs w:val="22"/>
        </w:rPr>
        <w:t>.</w:t>
      </w:r>
      <w:r w:rsidRPr="003638EA">
        <w:rPr>
          <w:rFonts w:ascii="Arial" w:hAnsi="Arial" w:cs="Arial"/>
          <w:szCs w:val="22"/>
        </w:rPr>
        <w:tab/>
      </w:r>
      <w:r w:rsidRPr="003638EA">
        <w:rPr>
          <w:rFonts w:ascii="Arial" w:hAnsi="Arial" w:cs="Arial"/>
          <w:szCs w:val="22"/>
        </w:rPr>
        <w:tab/>
      </w:r>
      <w:r w:rsidRPr="003638EA">
        <w:rPr>
          <w:rFonts w:ascii="Arial" w:hAnsi="Arial" w:cs="Arial"/>
          <w:szCs w:val="22"/>
        </w:rPr>
        <w:tab/>
        <w:t xml:space="preserve">Crown Point </w:t>
      </w:r>
      <w:r w:rsidR="001A4EF4" w:rsidRPr="003638EA">
        <w:rPr>
          <w:rFonts w:ascii="Arial" w:hAnsi="Arial" w:cs="Arial"/>
          <w:szCs w:val="22"/>
        </w:rPr>
        <w:t>Energy Inc</w:t>
      </w:r>
      <w:r w:rsidRPr="003638EA">
        <w:rPr>
          <w:rFonts w:ascii="Arial" w:hAnsi="Arial" w:cs="Arial"/>
          <w:szCs w:val="22"/>
        </w:rPr>
        <w:t>.</w:t>
      </w:r>
    </w:p>
    <w:p w14:paraId="142DB046" w14:textId="4CAA073C" w:rsidR="00A36152" w:rsidRPr="003638EA" w:rsidRDefault="009F62B4" w:rsidP="00603550">
      <w:pPr>
        <w:spacing w:after="240"/>
        <w:rPr>
          <w:rFonts w:ascii="Arial" w:hAnsi="Arial" w:cs="Arial"/>
          <w:szCs w:val="22"/>
        </w:rPr>
      </w:pPr>
      <w:hyperlink r:id="rId10" w:history="1">
        <w:r w:rsidRPr="003638EA">
          <w:rPr>
            <w:rStyle w:val="Hyperlink"/>
            <w:rFonts w:ascii="Arial" w:hAnsi="Arial" w:cs="Arial"/>
            <w:szCs w:val="22"/>
          </w:rPr>
          <w:t>bmoss@crownpointenergy.com</w:t>
        </w:r>
      </w:hyperlink>
      <w:r w:rsidR="00997CEA" w:rsidRPr="003638EA">
        <w:rPr>
          <w:rFonts w:ascii="Arial" w:hAnsi="Arial" w:cs="Arial"/>
          <w:szCs w:val="22"/>
        </w:rPr>
        <w:tab/>
      </w:r>
      <w:r w:rsidR="00997CEA" w:rsidRPr="003638EA">
        <w:rPr>
          <w:rFonts w:ascii="Arial" w:hAnsi="Arial" w:cs="Arial"/>
          <w:szCs w:val="22"/>
        </w:rPr>
        <w:tab/>
      </w:r>
      <w:hyperlink r:id="rId11" w:history="1">
        <w:r w:rsidR="00C97CB9" w:rsidRPr="003638EA">
          <w:rPr>
            <w:rStyle w:val="Hyperlink"/>
            <w:rFonts w:ascii="Arial" w:hAnsi="Arial" w:cs="Arial"/>
            <w:szCs w:val="22"/>
          </w:rPr>
          <w:t>mesteves@crownpointenergy.com</w:t>
        </w:r>
      </w:hyperlink>
    </w:p>
    <w:p w14:paraId="0EB99164" w14:textId="4B5A5924" w:rsidR="006853D4" w:rsidRPr="003638EA" w:rsidRDefault="00997CEA" w:rsidP="00022ECE">
      <w:pPr>
        <w:spacing w:after="240"/>
        <w:rPr>
          <w:rFonts w:ascii="Arial" w:hAnsi="Arial" w:cs="Arial"/>
          <w:szCs w:val="22"/>
        </w:rPr>
      </w:pPr>
      <w:r w:rsidRPr="003638EA">
        <w:rPr>
          <w:rFonts w:ascii="Arial" w:hAnsi="Arial" w:cs="Arial"/>
          <w:szCs w:val="22"/>
        </w:rPr>
        <w:t xml:space="preserve">Website: </w:t>
      </w:r>
      <w:hyperlink r:id="rId12" w:history="1">
        <w:r w:rsidR="001A4EF4" w:rsidRPr="003638EA">
          <w:rPr>
            <w:rStyle w:val="Hyperlink"/>
            <w:rFonts w:ascii="Arial" w:hAnsi="Arial" w:cs="Arial"/>
            <w:szCs w:val="22"/>
          </w:rPr>
          <w:t>www.crownpointenergy.com</w:t>
        </w:r>
      </w:hyperlink>
    </w:p>
    <w:p w14:paraId="3CA59270" w14:textId="3EAFED08" w:rsidR="001757BE" w:rsidRPr="00D66100" w:rsidRDefault="00193809" w:rsidP="006853D4">
      <w:pPr>
        <w:spacing w:after="240"/>
        <w:rPr>
          <w:rFonts w:ascii="Arial" w:hAnsi="Arial" w:cs="Arial"/>
          <w:b/>
          <w:iCs/>
          <w:szCs w:val="22"/>
        </w:rPr>
      </w:pPr>
      <w:r w:rsidRPr="00D66100">
        <w:rPr>
          <w:rFonts w:ascii="Arial" w:hAnsi="Arial" w:cs="Arial"/>
          <w:b/>
          <w:iCs/>
          <w:szCs w:val="22"/>
        </w:rPr>
        <w:t>About Crown Point</w:t>
      </w:r>
    </w:p>
    <w:p w14:paraId="21844232" w14:textId="1966AD2D" w:rsidR="001C3985" w:rsidRPr="003638EA" w:rsidRDefault="00661C90" w:rsidP="006853D4">
      <w:pPr>
        <w:pStyle w:val="MICONHEADER1"/>
        <w:widowControl w:val="0"/>
        <w:spacing w:after="240"/>
        <w:ind w:left="0"/>
        <w:rPr>
          <w:rFonts w:ascii="Arial" w:hAnsi="Arial" w:cs="Arial"/>
          <w:b w:val="0"/>
          <w:bCs/>
          <w:caps w:val="0"/>
          <w:sz w:val="22"/>
          <w:szCs w:val="22"/>
        </w:rPr>
      </w:pPr>
      <w:r w:rsidRPr="003638EA">
        <w:rPr>
          <w:rFonts w:ascii="Arial" w:hAnsi="Arial" w:cs="Arial"/>
          <w:b w:val="0"/>
          <w:bCs/>
          <w:caps w:val="0"/>
          <w:sz w:val="22"/>
          <w:szCs w:val="22"/>
        </w:rPr>
        <w:t xml:space="preserve">Crown Point Energy Inc. is an international oil and gas exploration and development company headquartered in Buenos Aires, Argentina, incorporated in Canada, trading on the TSX Venture Exchange and operating in Argentina. Crown Point’s exploration and development activities are focused in </w:t>
      </w:r>
      <w:r w:rsidR="00EC4952" w:rsidRPr="003638EA">
        <w:rPr>
          <w:rFonts w:ascii="Arial" w:hAnsi="Arial" w:cs="Arial"/>
          <w:b w:val="0"/>
          <w:bCs/>
          <w:caps w:val="0"/>
          <w:sz w:val="22"/>
          <w:szCs w:val="22"/>
        </w:rPr>
        <w:t>three</w:t>
      </w:r>
      <w:r w:rsidRPr="003638EA">
        <w:rPr>
          <w:rFonts w:ascii="Arial" w:hAnsi="Arial" w:cs="Arial"/>
          <w:b w:val="0"/>
          <w:bCs/>
          <w:caps w:val="0"/>
          <w:sz w:val="22"/>
          <w:szCs w:val="22"/>
        </w:rPr>
        <w:t xml:space="preserve"> producing basins in Argentina, the Golfo San Jorge basin in the Provinces of Santa Cruz and Chubut and the Neuquén and Cuyo (or Cuyana) basins in the Province of Mendoza.</w:t>
      </w:r>
    </w:p>
    <w:p w14:paraId="4B04BE38" w14:textId="77777777" w:rsidR="00257631" w:rsidRDefault="00193809" w:rsidP="006853D4">
      <w:pPr>
        <w:jc w:val="both"/>
        <w:rPr>
          <w:rFonts w:cs="Verdana"/>
          <w:sz w:val="24"/>
        </w:rPr>
      </w:pPr>
      <w:r w:rsidRPr="00EF06DB">
        <w:rPr>
          <w:rFonts w:ascii="Arial" w:hAnsi="Arial" w:cs="Arial"/>
          <w:b/>
          <w:bCs/>
          <w:i/>
          <w:iCs/>
          <w:sz w:val="18"/>
          <w:szCs w:val="20"/>
        </w:rPr>
        <w:t>Neither TSX Venture Exchange nor its Regulation Services Provider (as that term is defined in the policies of the TSX Venture Exchange) accepts responsibility for the adequacy or accuracy of this news release.</w:t>
      </w:r>
    </w:p>
    <w:sectPr w:rsidR="00257631" w:rsidSect="00D26221">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260" w:left="1440" w:header="36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BEA33" w14:textId="77777777" w:rsidR="00B81733" w:rsidRDefault="00B81733" w:rsidP="00451CF4">
      <w:r>
        <w:separator/>
      </w:r>
    </w:p>
  </w:endnote>
  <w:endnote w:type="continuationSeparator" w:id="0">
    <w:p w14:paraId="57C95321" w14:textId="77777777" w:rsidR="00B81733" w:rsidRDefault="00B81733" w:rsidP="00451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6587A" w14:textId="77777777" w:rsidR="00997E0B" w:rsidRDefault="00997E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1C4B5" w14:textId="77777777" w:rsidR="00690935" w:rsidRDefault="00690935" w:rsidP="00690935">
    <w:pPr>
      <w:pStyle w:val="Footer"/>
      <w:jc w:val="center"/>
      <w:rPr>
        <w:rFonts w:ascii="Arial Narrow" w:hAnsi="Arial Narrow"/>
        <w:color w:val="002060"/>
        <w:sz w:val="20"/>
        <w:szCs w:val="20"/>
        <w:lang w:val="fr-CA"/>
      </w:rPr>
    </w:pPr>
    <w:r>
      <w:rPr>
        <w:rFonts w:ascii="Arial Narrow" w:hAnsi="Arial Narrow"/>
        <w:color w:val="002060"/>
        <w:sz w:val="20"/>
        <w:szCs w:val="20"/>
        <w:lang w:val="fr-CA"/>
      </w:rPr>
      <w:t xml:space="preserve">PO Box 1562 Station M, Calgary, Alberta, Canada T2P 3B9 </w:t>
    </w:r>
    <w:r w:rsidR="00E5435D" w:rsidRPr="005E10D3">
      <w:rPr>
        <w:rFonts w:ascii="Arial Narrow" w:hAnsi="Arial Narrow"/>
        <w:b/>
        <w:color w:val="002060"/>
        <w:sz w:val="20"/>
        <w:szCs w:val="20"/>
        <w:lang w:val="fr-CA"/>
      </w:rPr>
      <w:t>T</w:t>
    </w:r>
    <w:r w:rsidR="00E5435D" w:rsidRPr="005E10D3">
      <w:rPr>
        <w:rFonts w:ascii="Arial Narrow" w:hAnsi="Arial Narrow"/>
        <w:color w:val="002060"/>
        <w:sz w:val="20"/>
        <w:szCs w:val="20"/>
        <w:lang w:val="fr-CA"/>
      </w:rPr>
      <w:t xml:space="preserve"> 403.23</w:t>
    </w:r>
    <w:r>
      <w:rPr>
        <w:rFonts w:ascii="Arial Narrow" w:hAnsi="Arial Narrow"/>
        <w:color w:val="002060"/>
        <w:sz w:val="20"/>
        <w:szCs w:val="20"/>
        <w:lang w:val="fr-CA"/>
      </w:rPr>
      <w:t>2.1150</w:t>
    </w:r>
  </w:p>
  <w:p w14:paraId="3DD4056F" w14:textId="77777777" w:rsidR="00E5435D" w:rsidRDefault="00E5435D" w:rsidP="00690935">
    <w:pPr>
      <w:pStyle w:val="Footer"/>
      <w:jc w:val="center"/>
      <w:rPr>
        <w:rFonts w:ascii="Arial Narrow" w:hAnsi="Arial Narrow"/>
        <w:b/>
        <w:color w:val="002060"/>
        <w:sz w:val="20"/>
        <w:szCs w:val="20"/>
        <w:lang w:val="fr-CA"/>
      </w:rPr>
    </w:pPr>
    <w:r w:rsidRPr="005E10D3">
      <w:rPr>
        <w:rFonts w:ascii="Arial Narrow" w:hAnsi="Arial Narrow"/>
        <w:b/>
        <w:color w:val="002060"/>
        <w:sz w:val="20"/>
        <w:szCs w:val="20"/>
        <w:lang w:val="fr-CA"/>
      </w:rPr>
      <w:t>www.crownpointenergy.com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819EC" w14:textId="77777777" w:rsidR="00997E0B" w:rsidRDefault="00997E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A3C48" w14:textId="77777777" w:rsidR="00B81733" w:rsidRDefault="00B81733" w:rsidP="00451CF4">
      <w:r>
        <w:separator/>
      </w:r>
    </w:p>
  </w:footnote>
  <w:footnote w:type="continuationSeparator" w:id="0">
    <w:p w14:paraId="6E094162" w14:textId="77777777" w:rsidR="00B81733" w:rsidRDefault="00B81733" w:rsidP="00451C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FA148" w14:textId="77777777" w:rsidR="00997E0B" w:rsidRDefault="00997E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0C2DC" w14:textId="77777777" w:rsidR="00E5435D" w:rsidRDefault="00E5435D" w:rsidP="00451CF4">
    <w:pPr>
      <w:pStyle w:val="Header"/>
      <w:ind w:left="540" w:hanging="540"/>
      <w:jc w:val="right"/>
    </w:pPr>
    <w:r>
      <w:rPr>
        <w:noProof/>
      </w:rPr>
      <w:drawing>
        <wp:inline distT="0" distB="0" distL="0" distR="0" wp14:anchorId="1B70F2E3" wp14:editId="5722C202">
          <wp:extent cx="1697355" cy="1038860"/>
          <wp:effectExtent l="19050" t="0" r="0" b="0"/>
          <wp:docPr id="1" name="Picture 0" descr="CWV_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WV_new logo.jpg"/>
                  <pic:cNvPicPr>
                    <a:picLocks noChangeAspect="1" noChangeArrowheads="1"/>
                  </pic:cNvPicPr>
                </pic:nvPicPr>
                <pic:blipFill>
                  <a:blip r:embed="rId1"/>
                  <a:srcRect t="6818"/>
                  <a:stretch>
                    <a:fillRect/>
                  </a:stretch>
                </pic:blipFill>
                <pic:spPr bwMode="auto">
                  <a:xfrm>
                    <a:off x="0" y="0"/>
                    <a:ext cx="1697355" cy="1038860"/>
                  </a:xfrm>
                  <a:prstGeom prst="rect">
                    <a:avLst/>
                  </a:prstGeom>
                  <a:noFill/>
                  <a:ln w="9525">
                    <a:noFill/>
                    <a:miter lim="800000"/>
                    <a:headEnd/>
                    <a:tailEnd/>
                  </a:ln>
                </pic:spPr>
              </pic:pic>
            </a:graphicData>
          </a:graphic>
        </wp:inline>
      </w:drawing>
    </w:r>
  </w:p>
  <w:p w14:paraId="578036B4" w14:textId="77777777" w:rsidR="00E5435D" w:rsidRDefault="00E5435D" w:rsidP="00451CF4">
    <w:pPr>
      <w:pStyle w:val="Header"/>
      <w:ind w:left="540" w:hanging="54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5EF3B" w14:textId="77777777" w:rsidR="00997E0B" w:rsidRDefault="00997E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67914"/>
    <w:multiLevelType w:val="hybridMultilevel"/>
    <w:tmpl w:val="87764B36"/>
    <w:lvl w:ilvl="0" w:tplc="E16C8B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5E5863"/>
    <w:multiLevelType w:val="hybridMultilevel"/>
    <w:tmpl w:val="11B0CD3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ABE5D24"/>
    <w:multiLevelType w:val="hybridMultilevel"/>
    <w:tmpl w:val="7E7E14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B2B3237"/>
    <w:multiLevelType w:val="multilevel"/>
    <w:tmpl w:val="E2B49FE0"/>
    <w:name w:val="zzmpSecurity||Security|2|3|0|0|0|41||0|0|33||0|0|35||0|0|34||1|0|32||1|0|32||1|0|32||0|0|32||1|0|34||"/>
    <w:lvl w:ilvl="0">
      <w:start w:val="1"/>
      <w:numFmt w:val="none"/>
      <w:lvlRestart w:val="0"/>
      <w:pStyle w:val="SecurityL1"/>
      <w:suff w:val="nothing"/>
      <w:lvlText w:val=""/>
      <w:lvlJc w:val="left"/>
      <w:pPr>
        <w:tabs>
          <w:tab w:val="num" w:pos="720"/>
        </w:tabs>
        <w:ind w:left="0" w:firstLine="0"/>
      </w:pPr>
      <w:rPr>
        <w:rFonts w:ascii="Times New Roman" w:hAnsi="Times New Roman" w:cs="Times New Roman"/>
        <w:b w:val="0"/>
        <w:i w:val="0"/>
        <w:caps w:val="0"/>
        <w:color w:val="auto"/>
        <w:sz w:val="22"/>
        <w:u w:val="none"/>
      </w:rPr>
    </w:lvl>
    <w:lvl w:ilvl="1">
      <w:start w:val="1"/>
      <w:numFmt w:val="none"/>
      <w:lvlRestart w:val="0"/>
      <w:pStyle w:val="SecurityL2"/>
      <w:suff w:val="nothing"/>
      <w:lvlText w:val=""/>
      <w:lvlJc w:val="left"/>
      <w:pPr>
        <w:tabs>
          <w:tab w:val="num" w:pos="720"/>
        </w:tabs>
        <w:ind w:left="0" w:firstLine="0"/>
      </w:pPr>
      <w:rPr>
        <w:rFonts w:ascii="Times New Roman" w:hAnsi="Times New Roman" w:cs="Times New Roman"/>
        <w:b w:val="0"/>
        <w:i w:val="0"/>
        <w:caps w:val="0"/>
        <w:color w:val="auto"/>
        <w:sz w:val="22"/>
        <w:u w:val="none"/>
      </w:rPr>
    </w:lvl>
    <w:lvl w:ilvl="2">
      <w:start w:val="1"/>
      <w:numFmt w:val="none"/>
      <w:lvlRestart w:val="0"/>
      <w:pStyle w:val="SecurityL3"/>
      <w:suff w:val="nothing"/>
      <w:lvlText w:val=""/>
      <w:lvlJc w:val="left"/>
      <w:pPr>
        <w:tabs>
          <w:tab w:val="num" w:pos="720"/>
        </w:tabs>
        <w:ind w:left="0" w:firstLine="0"/>
      </w:pPr>
      <w:rPr>
        <w:rFonts w:ascii="Times New Roman" w:hAnsi="Times New Roman" w:cs="Times New Roman"/>
        <w:b w:val="0"/>
        <w:i w:val="0"/>
        <w:caps w:val="0"/>
        <w:color w:val="auto"/>
        <w:sz w:val="22"/>
        <w:u w:val="none"/>
      </w:rPr>
    </w:lvl>
    <w:lvl w:ilvl="3">
      <w:start w:val="1"/>
      <w:numFmt w:val="none"/>
      <w:lvlRestart w:val="0"/>
      <w:pStyle w:val="SecurityL4"/>
      <w:suff w:val="nothing"/>
      <w:lvlText w:val=""/>
      <w:lvlJc w:val="left"/>
      <w:pPr>
        <w:tabs>
          <w:tab w:val="num" w:pos="1440"/>
        </w:tabs>
        <w:ind w:left="720" w:firstLine="0"/>
      </w:pPr>
      <w:rPr>
        <w:rFonts w:ascii="Times New Roman" w:hAnsi="Times New Roman" w:cs="Times New Roman"/>
        <w:b w:val="0"/>
        <w:i w:val="0"/>
        <w:caps w:val="0"/>
        <w:color w:val="auto"/>
        <w:sz w:val="22"/>
        <w:u w:val="none"/>
      </w:rPr>
    </w:lvl>
    <w:lvl w:ilvl="4">
      <w:start w:val="1"/>
      <w:numFmt w:val="decimal"/>
      <w:pStyle w:val="SecurityL5"/>
      <w:lvlText w:val="%5."/>
      <w:lvlJc w:val="left"/>
      <w:pPr>
        <w:tabs>
          <w:tab w:val="num" w:pos="720"/>
        </w:tabs>
        <w:ind w:left="720" w:hanging="720"/>
      </w:pPr>
      <w:rPr>
        <w:rFonts w:ascii="Times New Roman" w:hAnsi="Times New Roman" w:cs="Times New Roman"/>
        <w:b w:val="0"/>
        <w:i w:val="0"/>
        <w:caps w:val="0"/>
        <w:color w:val="auto"/>
        <w:sz w:val="20"/>
        <w:u w:val="none"/>
      </w:rPr>
    </w:lvl>
    <w:lvl w:ilvl="5">
      <w:start w:val="1"/>
      <w:numFmt w:val="lowerLetter"/>
      <w:pStyle w:val="SecurityL6"/>
      <w:lvlText w:val="(%6)"/>
      <w:lvlJc w:val="left"/>
      <w:pPr>
        <w:tabs>
          <w:tab w:val="num" w:pos="1440"/>
        </w:tabs>
        <w:ind w:left="1440" w:hanging="720"/>
      </w:pPr>
      <w:rPr>
        <w:rFonts w:ascii="Times New Roman" w:hAnsi="Times New Roman" w:cs="Times New Roman"/>
        <w:b w:val="0"/>
        <w:i w:val="0"/>
        <w:caps w:val="0"/>
        <w:color w:val="auto"/>
        <w:sz w:val="20"/>
        <w:u w:val="none"/>
      </w:rPr>
    </w:lvl>
    <w:lvl w:ilvl="6">
      <w:start w:val="1"/>
      <w:numFmt w:val="lowerRoman"/>
      <w:pStyle w:val="SecurityL7"/>
      <w:lvlText w:val="(%7)"/>
      <w:lvlJc w:val="left"/>
      <w:pPr>
        <w:tabs>
          <w:tab w:val="num" w:pos="2160"/>
        </w:tabs>
        <w:ind w:left="2160" w:hanging="720"/>
      </w:pPr>
      <w:rPr>
        <w:rFonts w:ascii="Times New Roman" w:hAnsi="Times New Roman" w:cs="Times New Roman"/>
        <w:b w:val="0"/>
        <w:i w:val="0"/>
        <w:caps w:val="0"/>
        <w:color w:val="auto"/>
        <w:sz w:val="20"/>
        <w:u w:val="none"/>
      </w:rPr>
    </w:lvl>
    <w:lvl w:ilvl="7">
      <w:start w:val="1"/>
      <w:numFmt w:val="none"/>
      <w:lvlRestart w:val="0"/>
      <w:pStyle w:val="SecurityL8"/>
      <w:suff w:val="nothing"/>
      <w:lvlText w:val=""/>
      <w:lvlJc w:val="left"/>
      <w:pPr>
        <w:tabs>
          <w:tab w:val="num" w:pos="720"/>
        </w:tabs>
        <w:ind w:left="0" w:firstLine="0"/>
      </w:pPr>
      <w:rPr>
        <w:rFonts w:ascii="Times New Roman" w:hAnsi="Times New Roman" w:cs="Times New Roman"/>
        <w:b w:val="0"/>
        <w:i w:val="0"/>
        <w:caps w:val="0"/>
        <w:color w:val="auto"/>
        <w:sz w:val="18"/>
        <w:u w:val="none"/>
      </w:rPr>
    </w:lvl>
    <w:lvl w:ilvl="8">
      <w:start w:val="1"/>
      <w:numFmt w:val="decimal"/>
      <w:pStyle w:val="SecurityL9"/>
      <w:lvlText w:val="(%9)"/>
      <w:lvlJc w:val="left"/>
      <w:pPr>
        <w:tabs>
          <w:tab w:val="num" w:pos="720"/>
        </w:tabs>
        <w:ind w:left="720" w:hanging="720"/>
      </w:pPr>
      <w:rPr>
        <w:rFonts w:ascii="Times New Roman" w:hAnsi="Times New Roman" w:cs="Times New Roman"/>
        <w:b w:val="0"/>
        <w:i/>
        <w:caps w:val="0"/>
        <w:color w:val="auto"/>
        <w:sz w:val="18"/>
        <w:u w:val="none"/>
      </w:rPr>
    </w:lvl>
  </w:abstractNum>
  <w:abstractNum w:abstractNumId="4" w15:restartNumberingAfterBreak="0">
    <w:nsid w:val="12B556C4"/>
    <w:multiLevelType w:val="hybridMultilevel"/>
    <w:tmpl w:val="B09863D2"/>
    <w:lvl w:ilvl="0" w:tplc="10090001">
      <w:start w:val="1"/>
      <w:numFmt w:val="bullet"/>
      <w:lvlText w:val=""/>
      <w:lvlJc w:val="left"/>
      <w:pPr>
        <w:ind w:left="1004" w:hanging="360"/>
      </w:pPr>
      <w:rPr>
        <w:rFonts w:ascii="Symbol" w:hAnsi="Symbo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5" w15:restartNumberingAfterBreak="0">
    <w:nsid w:val="14577A96"/>
    <w:multiLevelType w:val="hybridMultilevel"/>
    <w:tmpl w:val="8D3A53C0"/>
    <w:lvl w:ilvl="0" w:tplc="10090001">
      <w:start w:val="1"/>
      <w:numFmt w:val="bullet"/>
      <w:lvlText w:val=""/>
      <w:lvlJc w:val="left"/>
      <w:pPr>
        <w:ind w:left="720" w:hanging="360"/>
      </w:pPr>
      <w:rPr>
        <w:rFonts w:ascii="Symbol" w:hAnsi="Symbol" w:hint="default"/>
      </w:rPr>
    </w:lvl>
    <w:lvl w:ilvl="1" w:tplc="5F8258F0">
      <w:numFmt w:val="bullet"/>
      <w:lvlText w:val="-"/>
      <w:lvlJc w:val="left"/>
      <w:pPr>
        <w:ind w:left="1440" w:hanging="360"/>
      </w:pPr>
      <w:rPr>
        <w:rFonts w:ascii="Arial" w:eastAsia="Times New Roman" w:hAnsi="Arial" w:cs="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19A46E63"/>
    <w:multiLevelType w:val="hybridMultilevel"/>
    <w:tmpl w:val="10BA31D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1B902948"/>
    <w:multiLevelType w:val="hybridMultilevel"/>
    <w:tmpl w:val="CD7C8C86"/>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BD617EC"/>
    <w:multiLevelType w:val="hybridMultilevel"/>
    <w:tmpl w:val="EC2E311E"/>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D4B04C5"/>
    <w:multiLevelType w:val="hybridMultilevel"/>
    <w:tmpl w:val="4D7CFA60"/>
    <w:lvl w:ilvl="0" w:tplc="3CF054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FFE10E4"/>
    <w:multiLevelType w:val="hybridMultilevel"/>
    <w:tmpl w:val="6802883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1" w15:restartNumberingAfterBreak="0">
    <w:nsid w:val="20980EAD"/>
    <w:multiLevelType w:val="hybridMultilevel"/>
    <w:tmpl w:val="84C04322"/>
    <w:lvl w:ilvl="0" w:tplc="5F8258F0">
      <w:numFmt w:val="bullet"/>
      <w:lvlText w:val="-"/>
      <w:lvlJc w:val="left"/>
      <w:pPr>
        <w:ind w:left="1004" w:hanging="360"/>
      </w:pPr>
      <w:rPr>
        <w:rFonts w:ascii="Arial" w:eastAsia="Times New Roman" w:hAnsi="Arial" w:cs="Arial"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12" w15:restartNumberingAfterBreak="0">
    <w:nsid w:val="23510409"/>
    <w:multiLevelType w:val="hybridMultilevel"/>
    <w:tmpl w:val="0BD099FA"/>
    <w:lvl w:ilvl="0" w:tplc="10090005">
      <w:start w:val="1"/>
      <w:numFmt w:val="bullet"/>
      <w:lvlText w:val=""/>
      <w:lvlJc w:val="left"/>
      <w:pPr>
        <w:ind w:left="1004" w:hanging="360"/>
      </w:pPr>
      <w:rPr>
        <w:rFonts w:ascii="Wingdings" w:hAnsi="Wingdings"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13" w15:restartNumberingAfterBreak="0">
    <w:nsid w:val="3B0272FB"/>
    <w:multiLevelType w:val="hybridMultilevel"/>
    <w:tmpl w:val="AD5C33F8"/>
    <w:lvl w:ilvl="0" w:tplc="9C8E64CC">
      <w:start w:val="1"/>
      <w:numFmt w:val="decimal"/>
      <w:lvlText w:val="%1."/>
      <w:lvlJc w:val="left"/>
      <w:pPr>
        <w:ind w:left="720" w:hanging="360"/>
      </w:pPr>
    </w:lvl>
    <w:lvl w:ilvl="1" w:tplc="5B52BA0C" w:tentative="1">
      <w:start w:val="1"/>
      <w:numFmt w:val="lowerLetter"/>
      <w:lvlText w:val="%2."/>
      <w:lvlJc w:val="left"/>
      <w:pPr>
        <w:ind w:left="1440" w:hanging="360"/>
      </w:pPr>
    </w:lvl>
    <w:lvl w:ilvl="2" w:tplc="DB8E889C" w:tentative="1">
      <w:start w:val="1"/>
      <w:numFmt w:val="lowerRoman"/>
      <w:lvlText w:val="%3."/>
      <w:lvlJc w:val="right"/>
      <w:pPr>
        <w:ind w:left="2160" w:hanging="180"/>
      </w:pPr>
    </w:lvl>
    <w:lvl w:ilvl="3" w:tplc="4342C44C" w:tentative="1">
      <w:start w:val="1"/>
      <w:numFmt w:val="decimal"/>
      <w:lvlText w:val="%4."/>
      <w:lvlJc w:val="left"/>
      <w:pPr>
        <w:ind w:left="2880" w:hanging="360"/>
      </w:pPr>
    </w:lvl>
    <w:lvl w:ilvl="4" w:tplc="13F875A0" w:tentative="1">
      <w:start w:val="1"/>
      <w:numFmt w:val="lowerLetter"/>
      <w:lvlText w:val="%5."/>
      <w:lvlJc w:val="left"/>
      <w:pPr>
        <w:ind w:left="3600" w:hanging="360"/>
      </w:pPr>
    </w:lvl>
    <w:lvl w:ilvl="5" w:tplc="E6586384" w:tentative="1">
      <w:start w:val="1"/>
      <w:numFmt w:val="lowerRoman"/>
      <w:lvlText w:val="%6."/>
      <w:lvlJc w:val="right"/>
      <w:pPr>
        <w:ind w:left="4320" w:hanging="180"/>
      </w:pPr>
    </w:lvl>
    <w:lvl w:ilvl="6" w:tplc="337A1966" w:tentative="1">
      <w:start w:val="1"/>
      <w:numFmt w:val="decimal"/>
      <w:lvlText w:val="%7."/>
      <w:lvlJc w:val="left"/>
      <w:pPr>
        <w:ind w:left="5040" w:hanging="360"/>
      </w:pPr>
    </w:lvl>
    <w:lvl w:ilvl="7" w:tplc="DDDCFA2E" w:tentative="1">
      <w:start w:val="1"/>
      <w:numFmt w:val="lowerLetter"/>
      <w:lvlText w:val="%8."/>
      <w:lvlJc w:val="left"/>
      <w:pPr>
        <w:ind w:left="5760" w:hanging="360"/>
      </w:pPr>
    </w:lvl>
    <w:lvl w:ilvl="8" w:tplc="7C7650A2" w:tentative="1">
      <w:start w:val="1"/>
      <w:numFmt w:val="lowerRoman"/>
      <w:lvlText w:val="%9."/>
      <w:lvlJc w:val="right"/>
      <w:pPr>
        <w:ind w:left="6480" w:hanging="180"/>
      </w:pPr>
    </w:lvl>
  </w:abstractNum>
  <w:abstractNum w:abstractNumId="14" w15:restartNumberingAfterBreak="0">
    <w:nsid w:val="3DD71138"/>
    <w:multiLevelType w:val="hybridMultilevel"/>
    <w:tmpl w:val="7EF2A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C77F0F"/>
    <w:multiLevelType w:val="hybridMultilevel"/>
    <w:tmpl w:val="8F368B92"/>
    <w:lvl w:ilvl="0" w:tplc="10090003">
      <w:start w:val="1"/>
      <w:numFmt w:val="bullet"/>
      <w:lvlText w:val="o"/>
      <w:lvlJc w:val="left"/>
      <w:pPr>
        <w:ind w:left="1004" w:hanging="360"/>
      </w:pPr>
      <w:rPr>
        <w:rFonts w:ascii="Courier New" w:hAnsi="Courier New" w:cs="Courier New" w:hint="default"/>
      </w:rPr>
    </w:lvl>
    <w:lvl w:ilvl="1" w:tplc="10090003" w:tentative="1">
      <w:start w:val="1"/>
      <w:numFmt w:val="bullet"/>
      <w:lvlText w:val="o"/>
      <w:lvlJc w:val="left"/>
      <w:pPr>
        <w:ind w:left="1724" w:hanging="360"/>
      </w:pPr>
      <w:rPr>
        <w:rFonts w:ascii="Courier New" w:hAnsi="Courier New" w:cs="Courier New" w:hint="default"/>
      </w:rPr>
    </w:lvl>
    <w:lvl w:ilvl="2" w:tplc="10090005" w:tentative="1">
      <w:start w:val="1"/>
      <w:numFmt w:val="bullet"/>
      <w:lvlText w:val=""/>
      <w:lvlJc w:val="left"/>
      <w:pPr>
        <w:ind w:left="2444" w:hanging="360"/>
      </w:pPr>
      <w:rPr>
        <w:rFonts w:ascii="Wingdings" w:hAnsi="Wingdings" w:hint="default"/>
      </w:rPr>
    </w:lvl>
    <w:lvl w:ilvl="3" w:tplc="10090001" w:tentative="1">
      <w:start w:val="1"/>
      <w:numFmt w:val="bullet"/>
      <w:lvlText w:val=""/>
      <w:lvlJc w:val="left"/>
      <w:pPr>
        <w:ind w:left="3164" w:hanging="360"/>
      </w:pPr>
      <w:rPr>
        <w:rFonts w:ascii="Symbol" w:hAnsi="Symbol" w:hint="default"/>
      </w:rPr>
    </w:lvl>
    <w:lvl w:ilvl="4" w:tplc="10090003" w:tentative="1">
      <w:start w:val="1"/>
      <w:numFmt w:val="bullet"/>
      <w:lvlText w:val="o"/>
      <w:lvlJc w:val="left"/>
      <w:pPr>
        <w:ind w:left="3884" w:hanging="360"/>
      </w:pPr>
      <w:rPr>
        <w:rFonts w:ascii="Courier New" w:hAnsi="Courier New" w:cs="Courier New" w:hint="default"/>
      </w:rPr>
    </w:lvl>
    <w:lvl w:ilvl="5" w:tplc="10090005" w:tentative="1">
      <w:start w:val="1"/>
      <w:numFmt w:val="bullet"/>
      <w:lvlText w:val=""/>
      <w:lvlJc w:val="left"/>
      <w:pPr>
        <w:ind w:left="4604" w:hanging="360"/>
      </w:pPr>
      <w:rPr>
        <w:rFonts w:ascii="Wingdings" w:hAnsi="Wingdings" w:hint="default"/>
      </w:rPr>
    </w:lvl>
    <w:lvl w:ilvl="6" w:tplc="10090001" w:tentative="1">
      <w:start w:val="1"/>
      <w:numFmt w:val="bullet"/>
      <w:lvlText w:val=""/>
      <w:lvlJc w:val="left"/>
      <w:pPr>
        <w:ind w:left="5324" w:hanging="360"/>
      </w:pPr>
      <w:rPr>
        <w:rFonts w:ascii="Symbol" w:hAnsi="Symbol" w:hint="default"/>
      </w:rPr>
    </w:lvl>
    <w:lvl w:ilvl="7" w:tplc="10090003" w:tentative="1">
      <w:start w:val="1"/>
      <w:numFmt w:val="bullet"/>
      <w:lvlText w:val="o"/>
      <w:lvlJc w:val="left"/>
      <w:pPr>
        <w:ind w:left="6044" w:hanging="360"/>
      </w:pPr>
      <w:rPr>
        <w:rFonts w:ascii="Courier New" w:hAnsi="Courier New" w:cs="Courier New" w:hint="default"/>
      </w:rPr>
    </w:lvl>
    <w:lvl w:ilvl="8" w:tplc="10090005" w:tentative="1">
      <w:start w:val="1"/>
      <w:numFmt w:val="bullet"/>
      <w:lvlText w:val=""/>
      <w:lvlJc w:val="left"/>
      <w:pPr>
        <w:ind w:left="6764" w:hanging="360"/>
      </w:pPr>
      <w:rPr>
        <w:rFonts w:ascii="Wingdings" w:hAnsi="Wingdings" w:hint="default"/>
      </w:rPr>
    </w:lvl>
  </w:abstractNum>
  <w:abstractNum w:abstractNumId="16" w15:restartNumberingAfterBreak="0">
    <w:nsid w:val="43060989"/>
    <w:multiLevelType w:val="hybridMultilevel"/>
    <w:tmpl w:val="E890588E"/>
    <w:lvl w:ilvl="0" w:tplc="0C0A0001">
      <w:start w:val="1"/>
      <w:numFmt w:val="bullet"/>
      <w:lvlText w:val=""/>
      <w:lvlJc w:val="left"/>
      <w:pPr>
        <w:ind w:left="1800" w:hanging="360"/>
      </w:pPr>
      <w:rPr>
        <w:rFonts w:ascii="Symbol" w:hAnsi="Symbol" w:hint="default"/>
      </w:rPr>
    </w:lvl>
    <w:lvl w:ilvl="1" w:tplc="0C0A0003">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7" w15:restartNumberingAfterBreak="0">
    <w:nsid w:val="45CF493B"/>
    <w:multiLevelType w:val="hybridMultilevel"/>
    <w:tmpl w:val="4E3CE4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9A0421F"/>
    <w:multiLevelType w:val="hybridMultilevel"/>
    <w:tmpl w:val="B7F49D6C"/>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E5A0A38"/>
    <w:multiLevelType w:val="hybridMultilevel"/>
    <w:tmpl w:val="4D7CFA60"/>
    <w:lvl w:ilvl="0" w:tplc="3CF054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1FC6DD3"/>
    <w:multiLevelType w:val="hybridMultilevel"/>
    <w:tmpl w:val="F4E0B888"/>
    <w:lvl w:ilvl="0" w:tplc="10090001">
      <w:start w:val="1"/>
      <w:numFmt w:val="bullet"/>
      <w:lvlText w:val=""/>
      <w:lvlJc w:val="left"/>
      <w:pPr>
        <w:ind w:left="720" w:hanging="360"/>
      </w:pPr>
      <w:rPr>
        <w:rFonts w:ascii="Symbol" w:hAnsi="Symbol" w:hint="default"/>
      </w:rPr>
    </w:lvl>
    <w:lvl w:ilvl="1" w:tplc="10090001">
      <w:start w:val="1"/>
      <w:numFmt w:val="bullet"/>
      <w:lvlText w:val=""/>
      <w:lvlJc w:val="left"/>
      <w:pPr>
        <w:ind w:left="1440" w:hanging="360"/>
      </w:pPr>
      <w:rPr>
        <w:rFonts w:ascii="Symbol" w:hAnsi="Symbo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5624EAB"/>
    <w:multiLevelType w:val="hybridMultilevel"/>
    <w:tmpl w:val="545A7D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6AD6472"/>
    <w:multiLevelType w:val="hybridMultilevel"/>
    <w:tmpl w:val="4FC6D71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7C6162F"/>
    <w:multiLevelType w:val="hybridMultilevel"/>
    <w:tmpl w:val="4D7CFA60"/>
    <w:lvl w:ilvl="0" w:tplc="3CF054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89E7C79"/>
    <w:multiLevelType w:val="hybridMultilevel"/>
    <w:tmpl w:val="257A3E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5981771C"/>
    <w:multiLevelType w:val="hybridMultilevel"/>
    <w:tmpl w:val="5F443A5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63A87E83"/>
    <w:multiLevelType w:val="hybridMultilevel"/>
    <w:tmpl w:val="70EA4B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67EA5528"/>
    <w:multiLevelType w:val="hybridMultilevel"/>
    <w:tmpl w:val="D5E2E3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6BB9618F"/>
    <w:multiLevelType w:val="hybridMultilevel"/>
    <w:tmpl w:val="00528B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6C4733F0"/>
    <w:multiLevelType w:val="hybridMultilevel"/>
    <w:tmpl w:val="9C722DB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6EAD222E"/>
    <w:multiLevelType w:val="hybridMultilevel"/>
    <w:tmpl w:val="148CA5C0"/>
    <w:lvl w:ilvl="0" w:tplc="10090003">
      <w:start w:val="1"/>
      <w:numFmt w:val="bullet"/>
      <w:lvlText w:val="o"/>
      <w:lvlJc w:val="left"/>
      <w:pPr>
        <w:ind w:left="360" w:hanging="360"/>
      </w:pPr>
      <w:rPr>
        <w:rFonts w:ascii="Courier New" w:hAnsi="Courier New" w:cs="Courier New"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1" w15:restartNumberingAfterBreak="0">
    <w:nsid w:val="739E44B9"/>
    <w:multiLevelType w:val="hybridMultilevel"/>
    <w:tmpl w:val="3D4011C4"/>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73B819FB"/>
    <w:multiLevelType w:val="hybridMultilevel"/>
    <w:tmpl w:val="BB3A11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A5025C1"/>
    <w:multiLevelType w:val="hybridMultilevel"/>
    <w:tmpl w:val="4F143D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7CB4464E"/>
    <w:multiLevelType w:val="hybridMultilevel"/>
    <w:tmpl w:val="9EE2C100"/>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F2D22EE"/>
    <w:multiLevelType w:val="hybridMultilevel"/>
    <w:tmpl w:val="8D80E11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1937516293">
    <w:abstractNumId w:val="23"/>
  </w:num>
  <w:num w:numId="2" w16cid:durableId="1099905472">
    <w:abstractNumId w:val="28"/>
  </w:num>
  <w:num w:numId="3" w16cid:durableId="1983728505">
    <w:abstractNumId w:val="10"/>
  </w:num>
  <w:num w:numId="4" w16cid:durableId="1591813383">
    <w:abstractNumId w:val="5"/>
  </w:num>
  <w:num w:numId="5" w16cid:durableId="431173159">
    <w:abstractNumId w:val="20"/>
  </w:num>
  <w:num w:numId="6" w16cid:durableId="911886622">
    <w:abstractNumId w:val="33"/>
  </w:num>
  <w:num w:numId="7" w16cid:durableId="1316908791">
    <w:abstractNumId w:val="3"/>
  </w:num>
  <w:num w:numId="8" w16cid:durableId="13311792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24824853">
    <w:abstractNumId w:val="16"/>
  </w:num>
  <w:num w:numId="10" w16cid:durableId="1415780383">
    <w:abstractNumId w:val="1"/>
  </w:num>
  <w:num w:numId="11" w16cid:durableId="1372612298">
    <w:abstractNumId w:val="29"/>
  </w:num>
  <w:num w:numId="12" w16cid:durableId="1405183454">
    <w:abstractNumId w:val="14"/>
  </w:num>
  <w:num w:numId="13" w16cid:durableId="1843278664">
    <w:abstractNumId w:val="0"/>
  </w:num>
  <w:num w:numId="14" w16cid:durableId="1160970800">
    <w:abstractNumId w:val="21"/>
  </w:num>
  <w:num w:numId="15" w16cid:durableId="294414870">
    <w:abstractNumId w:val="18"/>
  </w:num>
  <w:num w:numId="16" w16cid:durableId="856230740">
    <w:abstractNumId w:val="31"/>
  </w:num>
  <w:num w:numId="17" w16cid:durableId="1913272567">
    <w:abstractNumId w:val="2"/>
  </w:num>
  <w:num w:numId="18" w16cid:durableId="121119262">
    <w:abstractNumId w:val="24"/>
  </w:num>
  <w:num w:numId="19" w16cid:durableId="1789204528">
    <w:abstractNumId w:val="6"/>
  </w:num>
  <w:num w:numId="20" w16cid:durableId="676545841">
    <w:abstractNumId w:val="26"/>
  </w:num>
  <w:num w:numId="21" w16cid:durableId="440685209">
    <w:abstractNumId w:val="4"/>
  </w:num>
  <w:num w:numId="22" w16cid:durableId="287127428">
    <w:abstractNumId w:val="11"/>
  </w:num>
  <w:num w:numId="23" w16cid:durableId="702754042">
    <w:abstractNumId w:val="12"/>
  </w:num>
  <w:num w:numId="24" w16cid:durableId="1295453666">
    <w:abstractNumId w:val="15"/>
  </w:num>
  <w:num w:numId="25" w16cid:durableId="201678872">
    <w:abstractNumId w:val="25"/>
  </w:num>
  <w:num w:numId="26" w16cid:durableId="643003964">
    <w:abstractNumId w:val="22"/>
  </w:num>
  <w:num w:numId="27" w16cid:durableId="1318148740">
    <w:abstractNumId w:val="7"/>
  </w:num>
  <w:num w:numId="28" w16cid:durableId="754589390">
    <w:abstractNumId w:val="27"/>
  </w:num>
  <w:num w:numId="29" w16cid:durableId="724066005">
    <w:abstractNumId w:val="17"/>
  </w:num>
  <w:num w:numId="30" w16cid:durableId="1923564486">
    <w:abstractNumId w:val="8"/>
  </w:num>
  <w:num w:numId="31" w16cid:durableId="573517879">
    <w:abstractNumId w:val="34"/>
  </w:num>
  <w:num w:numId="32" w16cid:durableId="1897888073">
    <w:abstractNumId w:val="30"/>
  </w:num>
  <w:num w:numId="33" w16cid:durableId="14966762">
    <w:abstractNumId w:val="35"/>
  </w:num>
  <w:num w:numId="34" w16cid:durableId="1032418876">
    <w:abstractNumId w:val="32"/>
  </w:num>
  <w:num w:numId="35" w16cid:durableId="865102715">
    <w:abstractNumId w:val="19"/>
  </w:num>
  <w:num w:numId="36" w16cid:durableId="1179269373">
    <w:abstractNumId w:val="9"/>
  </w:num>
  <w:num w:numId="37" w16cid:durableId="7776504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CA" w:vendorID="64" w:dllVersion="6" w:nlCheck="1" w:checkStyle="0"/>
  <w:activeWritingStyle w:appName="MSWord" w:lang="en-US" w:vendorID="64" w:dllVersion="6" w:nlCheck="1" w:checkStyle="1"/>
  <w:activeWritingStyle w:appName="MSWord" w:lang="fr-CA" w:vendorID="64" w:dllVersion="0" w:nlCheck="1" w:checkStyle="0"/>
  <w:activeWritingStyle w:appName="MSWord" w:lang="en-US" w:vendorID="64" w:dllVersion="0" w:nlCheck="1" w:checkStyle="0"/>
  <w:activeWritingStyle w:appName="MSWord" w:lang="en-US" w:vendorID="64" w:dllVersion="4096" w:nlCheck="1" w:checkStyle="0"/>
  <w:activeWritingStyle w:appName="MSWord" w:lang="fr-CA" w:vendorID="64" w:dllVersion="4096" w:nlCheck="1" w:checkStyle="0"/>
  <w:doNotTrackFormatting/>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Date" w:val="~}žÓf"/>
    <w:docVar w:name="85TrailerDateField" w:val="~}›Ói"/>
    <w:docVar w:name="85TrailerDraft" w:val="~}›Ói"/>
    <w:docVar w:name="85TrailerTime" w:val="~}–Ón"/>
    <w:docVar w:name="85TrailerType" w:val="~}žÓggj"/>
    <w:docVar w:name="DMS_Work10" w:val="0~ACTIVE||1~17521046||2~1||3~News Release - Transfer to NEX||5~JTO||6~JTO||7~WORDX||8~DOCUMENTS||10~1/1/0001 12:00:00 AM||11~1/1/0001 12:00:00 AM||17~public||25~069295||26~00001||27~317||28~SEC||29~GS||30~ACTIV||60~Crown Point Energy Inc.||61~General Corporate and Securities Matters||62~Oke, Jeffrey T.||63~Securities||64~General Securities||65~Active matter||74~Jeff Oke||77~Documents||82~docx||85~1/1/0001 12:00:00 AM||99~1/1/0001 12:00:00 AM||107~1/1/0001 12:00:00 AM||109~1/1/0001 12:00:00 AM||113~1/1/0001 12:00:00 AM||114~1/1/0001 12:00:00 AM||"/>
    <w:docVar w:name="DocStamp_1_OptionalControlValues" w:val="~}–Ó"/>
    <w:docVar w:name="MPDocID" w:val="~}’Ó{s}}tsvrx"/>
    <w:docVar w:name="MPDocIDTemplate" w:val="~}“Ó"/>
    <w:docVar w:name="MPDocIDTemplateDefault" w:val="~}”Óe¯phµ"/>
    <w:docVar w:name="NewDocStampType" w:val="~}œÓo"/>
  </w:docVars>
  <w:rsids>
    <w:rsidRoot w:val="00451CF4"/>
    <w:rsid w:val="00002052"/>
    <w:rsid w:val="00003C71"/>
    <w:rsid w:val="00004044"/>
    <w:rsid w:val="00010F36"/>
    <w:rsid w:val="00013941"/>
    <w:rsid w:val="00017090"/>
    <w:rsid w:val="00021C47"/>
    <w:rsid w:val="00022ECE"/>
    <w:rsid w:val="00023BC5"/>
    <w:rsid w:val="00025614"/>
    <w:rsid w:val="00025949"/>
    <w:rsid w:val="000328AA"/>
    <w:rsid w:val="00033059"/>
    <w:rsid w:val="000359CC"/>
    <w:rsid w:val="00042B65"/>
    <w:rsid w:val="00043586"/>
    <w:rsid w:val="00043C17"/>
    <w:rsid w:val="0004484E"/>
    <w:rsid w:val="00050A9F"/>
    <w:rsid w:val="00050DBD"/>
    <w:rsid w:val="00057387"/>
    <w:rsid w:val="00057A1E"/>
    <w:rsid w:val="000621E4"/>
    <w:rsid w:val="00064773"/>
    <w:rsid w:val="00065A86"/>
    <w:rsid w:val="0007063E"/>
    <w:rsid w:val="000716D5"/>
    <w:rsid w:val="000839B9"/>
    <w:rsid w:val="000932B1"/>
    <w:rsid w:val="00097F5E"/>
    <w:rsid w:val="000B06E9"/>
    <w:rsid w:val="000B18A4"/>
    <w:rsid w:val="000B2104"/>
    <w:rsid w:val="000B226F"/>
    <w:rsid w:val="000B4702"/>
    <w:rsid w:val="000C124D"/>
    <w:rsid w:val="000C5953"/>
    <w:rsid w:val="000D0E50"/>
    <w:rsid w:val="000D22C0"/>
    <w:rsid w:val="000D3E93"/>
    <w:rsid w:val="000D45D4"/>
    <w:rsid w:val="000D63D8"/>
    <w:rsid w:val="000E1597"/>
    <w:rsid w:val="000E565B"/>
    <w:rsid w:val="000F076D"/>
    <w:rsid w:val="000F0997"/>
    <w:rsid w:val="000F2EBB"/>
    <w:rsid w:val="000F4F65"/>
    <w:rsid w:val="000F5DC2"/>
    <w:rsid w:val="00100075"/>
    <w:rsid w:val="00106A1F"/>
    <w:rsid w:val="00106C9B"/>
    <w:rsid w:val="00111F93"/>
    <w:rsid w:val="00116DF5"/>
    <w:rsid w:val="00124B40"/>
    <w:rsid w:val="0012698E"/>
    <w:rsid w:val="00130191"/>
    <w:rsid w:val="00131397"/>
    <w:rsid w:val="00133EFB"/>
    <w:rsid w:val="001340CF"/>
    <w:rsid w:val="001350B6"/>
    <w:rsid w:val="00150D8D"/>
    <w:rsid w:val="00151262"/>
    <w:rsid w:val="00152632"/>
    <w:rsid w:val="001548FF"/>
    <w:rsid w:val="0016148F"/>
    <w:rsid w:val="00163CC7"/>
    <w:rsid w:val="00163F57"/>
    <w:rsid w:val="00165032"/>
    <w:rsid w:val="00165DB6"/>
    <w:rsid w:val="00165FD0"/>
    <w:rsid w:val="0016764C"/>
    <w:rsid w:val="001757BE"/>
    <w:rsid w:val="00177A20"/>
    <w:rsid w:val="0018209F"/>
    <w:rsid w:val="0018437C"/>
    <w:rsid w:val="001859E9"/>
    <w:rsid w:val="001902B8"/>
    <w:rsid w:val="0019349D"/>
    <w:rsid w:val="00193809"/>
    <w:rsid w:val="001959BF"/>
    <w:rsid w:val="00197745"/>
    <w:rsid w:val="001A2143"/>
    <w:rsid w:val="001A4D38"/>
    <w:rsid w:val="001A4EF4"/>
    <w:rsid w:val="001A7457"/>
    <w:rsid w:val="001A7CA5"/>
    <w:rsid w:val="001A7F05"/>
    <w:rsid w:val="001B2CF5"/>
    <w:rsid w:val="001B3527"/>
    <w:rsid w:val="001C3985"/>
    <w:rsid w:val="001C57CC"/>
    <w:rsid w:val="001D14A1"/>
    <w:rsid w:val="001D4E4B"/>
    <w:rsid w:val="001D50E7"/>
    <w:rsid w:val="001E1341"/>
    <w:rsid w:val="001E37B3"/>
    <w:rsid w:val="001E4118"/>
    <w:rsid w:val="001E52F0"/>
    <w:rsid w:val="001E7429"/>
    <w:rsid w:val="0020498C"/>
    <w:rsid w:val="00205E97"/>
    <w:rsid w:val="00206541"/>
    <w:rsid w:val="0021022C"/>
    <w:rsid w:val="00214319"/>
    <w:rsid w:val="00216E19"/>
    <w:rsid w:val="00217CB6"/>
    <w:rsid w:val="00221DD0"/>
    <w:rsid w:val="00224562"/>
    <w:rsid w:val="00224989"/>
    <w:rsid w:val="0022661A"/>
    <w:rsid w:val="0022664B"/>
    <w:rsid w:val="00226AF8"/>
    <w:rsid w:val="002300CD"/>
    <w:rsid w:val="00233A45"/>
    <w:rsid w:val="00234AE1"/>
    <w:rsid w:val="002363BA"/>
    <w:rsid w:val="00243DE1"/>
    <w:rsid w:val="0024453B"/>
    <w:rsid w:val="00244E7C"/>
    <w:rsid w:val="00244EDD"/>
    <w:rsid w:val="00257531"/>
    <w:rsid w:val="00257631"/>
    <w:rsid w:val="00261E3B"/>
    <w:rsid w:val="002649E7"/>
    <w:rsid w:val="002755B9"/>
    <w:rsid w:val="00276834"/>
    <w:rsid w:val="00276D5A"/>
    <w:rsid w:val="00277E46"/>
    <w:rsid w:val="0028074A"/>
    <w:rsid w:val="00282271"/>
    <w:rsid w:val="00282EE9"/>
    <w:rsid w:val="00290BF2"/>
    <w:rsid w:val="00291F66"/>
    <w:rsid w:val="00292BEA"/>
    <w:rsid w:val="00294A5A"/>
    <w:rsid w:val="002A49FB"/>
    <w:rsid w:val="002A5742"/>
    <w:rsid w:val="002A7212"/>
    <w:rsid w:val="002A7277"/>
    <w:rsid w:val="002B0AA5"/>
    <w:rsid w:val="002B3B79"/>
    <w:rsid w:val="002C476A"/>
    <w:rsid w:val="002D2B1A"/>
    <w:rsid w:val="002D2CA8"/>
    <w:rsid w:val="002D437E"/>
    <w:rsid w:val="002D7E84"/>
    <w:rsid w:val="002E10DF"/>
    <w:rsid w:val="002E1BE1"/>
    <w:rsid w:val="002E3BD6"/>
    <w:rsid w:val="002E696C"/>
    <w:rsid w:val="002F58C1"/>
    <w:rsid w:val="002F6E07"/>
    <w:rsid w:val="00302DB2"/>
    <w:rsid w:val="0031396D"/>
    <w:rsid w:val="00314734"/>
    <w:rsid w:val="00315C11"/>
    <w:rsid w:val="00317357"/>
    <w:rsid w:val="00326AE2"/>
    <w:rsid w:val="003300CB"/>
    <w:rsid w:val="00330EAF"/>
    <w:rsid w:val="00331B5F"/>
    <w:rsid w:val="00331FFF"/>
    <w:rsid w:val="0033374C"/>
    <w:rsid w:val="0034165A"/>
    <w:rsid w:val="0034194B"/>
    <w:rsid w:val="0034252C"/>
    <w:rsid w:val="00347D43"/>
    <w:rsid w:val="00352472"/>
    <w:rsid w:val="003531FC"/>
    <w:rsid w:val="00360903"/>
    <w:rsid w:val="00360B79"/>
    <w:rsid w:val="00361D69"/>
    <w:rsid w:val="003638EA"/>
    <w:rsid w:val="0036598D"/>
    <w:rsid w:val="00366F03"/>
    <w:rsid w:val="00373A5A"/>
    <w:rsid w:val="00376E37"/>
    <w:rsid w:val="003828A1"/>
    <w:rsid w:val="00382FD1"/>
    <w:rsid w:val="00383505"/>
    <w:rsid w:val="003911F5"/>
    <w:rsid w:val="003A153C"/>
    <w:rsid w:val="003A1DEF"/>
    <w:rsid w:val="003A2584"/>
    <w:rsid w:val="003A7F98"/>
    <w:rsid w:val="003B10AC"/>
    <w:rsid w:val="003B161A"/>
    <w:rsid w:val="003B3C88"/>
    <w:rsid w:val="003B51FA"/>
    <w:rsid w:val="003B6B71"/>
    <w:rsid w:val="003D0414"/>
    <w:rsid w:val="003D3CB8"/>
    <w:rsid w:val="003E2504"/>
    <w:rsid w:val="003E3E03"/>
    <w:rsid w:val="003E6939"/>
    <w:rsid w:val="003E749F"/>
    <w:rsid w:val="003E78A4"/>
    <w:rsid w:val="003F2629"/>
    <w:rsid w:val="003F390F"/>
    <w:rsid w:val="004075A1"/>
    <w:rsid w:val="004162E7"/>
    <w:rsid w:val="0042130F"/>
    <w:rsid w:val="0042133D"/>
    <w:rsid w:val="004226A6"/>
    <w:rsid w:val="00431AE5"/>
    <w:rsid w:val="00433408"/>
    <w:rsid w:val="00435EC9"/>
    <w:rsid w:val="00442A8E"/>
    <w:rsid w:val="0044467D"/>
    <w:rsid w:val="00444BB3"/>
    <w:rsid w:val="00447536"/>
    <w:rsid w:val="00451504"/>
    <w:rsid w:val="00451CF4"/>
    <w:rsid w:val="004524AF"/>
    <w:rsid w:val="00456BA5"/>
    <w:rsid w:val="00472F63"/>
    <w:rsid w:val="00481185"/>
    <w:rsid w:val="004835F9"/>
    <w:rsid w:val="004837E0"/>
    <w:rsid w:val="00485145"/>
    <w:rsid w:val="00486BB1"/>
    <w:rsid w:val="004915EA"/>
    <w:rsid w:val="00491C68"/>
    <w:rsid w:val="004951CB"/>
    <w:rsid w:val="00496200"/>
    <w:rsid w:val="004A56D3"/>
    <w:rsid w:val="004A5BAF"/>
    <w:rsid w:val="004A5E44"/>
    <w:rsid w:val="004A72E9"/>
    <w:rsid w:val="004B3239"/>
    <w:rsid w:val="004B3350"/>
    <w:rsid w:val="004B674A"/>
    <w:rsid w:val="004B6F82"/>
    <w:rsid w:val="004C1832"/>
    <w:rsid w:val="004C24C2"/>
    <w:rsid w:val="004C2A73"/>
    <w:rsid w:val="004C4E8E"/>
    <w:rsid w:val="004C7547"/>
    <w:rsid w:val="004D007F"/>
    <w:rsid w:val="004D53DC"/>
    <w:rsid w:val="004E00A8"/>
    <w:rsid w:val="004E0F85"/>
    <w:rsid w:val="004E275F"/>
    <w:rsid w:val="004E6377"/>
    <w:rsid w:val="004F3AF4"/>
    <w:rsid w:val="00505674"/>
    <w:rsid w:val="00510753"/>
    <w:rsid w:val="00511BFC"/>
    <w:rsid w:val="005125B4"/>
    <w:rsid w:val="00512967"/>
    <w:rsid w:val="0051697B"/>
    <w:rsid w:val="005176E2"/>
    <w:rsid w:val="00517AB2"/>
    <w:rsid w:val="00525A77"/>
    <w:rsid w:val="00526C37"/>
    <w:rsid w:val="00531148"/>
    <w:rsid w:val="00531F52"/>
    <w:rsid w:val="00532BCA"/>
    <w:rsid w:val="00534994"/>
    <w:rsid w:val="0053690B"/>
    <w:rsid w:val="00554BA3"/>
    <w:rsid w:val="00557B5A"/>
    <w:rsid w:val="00560BF7"/>
    <w:rsid w:val="00561E5B"/>
    <w:rsid w:val="005635F2"/>
    <w:rsid w:val="005641E1"/>
    <w:rsid w:val="00564F26"/>
    <w:rsid w:val="00574AD5"/>
    <w:rsid w:val="00575CCA"/>
    <w:rsid w:val="00580163"/>
    <w:rsid w:val="00582CEB"/>
    <w:rsid w:val="00585291"/>
    <w:rsid w:val="00586159"/>
    <w:rsid w:val="00590381"/>
    <w:rsid w:val="00592C42"/>
    <w:rsid w:val="005938CB"/>
    <w:rsid w:val="00595CFF"/>
    <w:rsid w:val="005A3B6C"/>
    <w:rsid w:val="005A3BED"/>
    <w:rsid w:val="005B3A0F"/>
    <w:rsid w:val="005B3B95"/>
    <w:rsid w:val="005B5DEC"/>
    <w:rsid w:val="005B66FF"/>
    <w:rsid w:val="005B7BF5"/>
    <w:rsid w:val="005C2CAA"/>
    <w:rsid w:val="005C7DC5"/>
    <w:rsid w:val="005D7A7F"/>
    <w:rsid w:val="005E10D3"/>
    <w:rsid w:val="005E47B1"/>
    <w:rsid w:val="005E5C39"/>
    <w:rsid w:val="005E5EA6"/>
    <w:rsid w:val="005E6424"/>
    <w:rsid w:val="005E6FD2"/>
    <w:rsid w:val="005E7EBC"/>
    <w:rsid w:val="005F3BD4"/>
    <w:rsid w:val="00603550"/>
    <w:rsid w:val="00614D39"/>
    <w:rsid w:val="0061538F"/>
    <w:rsid w:val="0061707D"/>
    <w:rsid w:val="00620130"/>
    <w:rsid w:val="006205E9"/>
    <w:rsid w:val="00626BDC"/>
    <w:rsid w:val="00634146"/>
    <w:rsid w:val="0063461E"/>
    <w:rsid w:val="00636FBC"/>
    <w:rsid w:val="00643A42"/>
    <w:rsid w:val="006440C6"/>
    <w:rsid w:val="00650B31"/>
    <w:rsid w:val="00651DB8"/>
    <w:rsid w:val="00652FDE"/>
    <w:rsid w:val="006532BE"/>
    <w:rsid w:val="006614AF"/>
    <w:rsid w:val="00661C90"/>
    <w:rsid w:val="00662291"/>
    <w:rsid w:val="00673AE9"/>
    <w:rsid w:val="00674C25"/>
    <w:rsid w:val="00675DE0"/>
    <w:rsid w:val="006765D3"/>
    <w:rsid w:val="00680B0F"/>
    <w:rsid w:val="0068268A"/>
    <w:rsid w:val="006853D4"/>
    <w:rsid w:val="00687575"/>
    <w:rsid w:val="00690935"/>
    <w:rsid w:val="00691764"/>
    <w:rsid w:val="006B0A8E"/>
    <w:rsid w:val="006B19DD"/>
    <w:rsid w:val="006B5E01"/>
    <w:rsid w:val="006B76F6"/>
    <w:rsid w:val="006C1CEC"/>
    <w:rsid w:val="006C31C2"/>
    <w:rsid w:val="006C336C"/>
    <w:rsid w:val="006D31BF"/>
    <w:rsid w:val="006D58DE"/>
    <w:rsid w:val="006D648F"/>
    <w:rsid w:val="006D774C"/>
    <w:rsid w:val="006E01EA"/>
    <w:rsid w:val="006E3DAB"/>
    <w:rsid w:val="006F0B83"/>
    <w:rsid w:val="006F49B6"/>
    <w:rsid w:val="006F574E"/>
    <w:rsid w:val="00704126"/>
    <w:rsid w:val="007068A8"/>
    <w:rsid w:val="00714855"/>
    <w:rsid w:val="007176BE"/>
    <w:rsid w:val="0073215F"/>
    <w:rsid w:val="00732D37"/>
    <w:rsid w:val="0073723B"/>
    <w:rsid w:val="00737588"/>
    <w:rsid w:val="00742571"/>
    <w:rsid w:val="0074409C"/>
    <w:rsid w:val="007476F4"/>
    <w:rsid w:val="00761B11"/>
    <w:rsid w:val="007623D2"/>
    <w:rsid w:val="00764D43"/>
    <w:rsid w:val="007713F4"/>
    <w:rsid w:val="0077452C"/>
    <w:rsid w:val="00774F93"/>
    <w:rsid w:val="00780C91"/>
    <w:rsid w:val="00782B0E"/>
    <w:rsid w:val="00784275"/>
    <w:rsid w:val="0079101C"/>
    <w:rsid w:val="007912AB"/>
    <w:rsid w:val="007943B5"/>
    <w:rsid w:val="007965EC"/>
    <w:rsid w:val="00796733"/>
    <w:rsid w:val="00796FA6"/>
    <w:rsid w:val="00796FBE"/>
    <w:rsid w:val="007A0BC2"/>
    <w:rsid w:val="007B278E"/>
    <w:rsid w:val="007B3EA0"/>
    <w:rsid w:val="007C170A"/>
    <w:rsid w:val="007C2985"/>
    <w:rsid w:val="007C5641"/>
    <w:rsid w:val="007D5BCA"/>
    <w:rsid w:val="007E42BF"/>
    <w:rsid w:val="007F0B09"/>
    <w:rsid w:val="007F563E"/>
    <w:rsid w:val="007F60DD"/>
    <w:rsid w:val="007F7102"/>
    <w:rsid w:val="007F7668"/>
    <w:rsid w:val="00805FB2"/>
    <w:rsid w:val="00810E7B"/>
    <w:rsid w:val="008111D0"/>
    <w:rsid w:val="0081326E"/>
    <w:rsid w:val="00813814"/>
    <w:rsid w:val="00813ACB"/>
    <w:rsid w:val="008152FC"/>
    <w:rsid w:val="00815A2C"/>
    <w:rsid w:val="0082234E"/>
    <w:rsid w:val="00824B0A"/>
    <w:rsid w:val="0082655C"/>
    <w:rsid w:val="008275CC"/>
    <w:rsid w:val="00834176"/>
    <w:rsid w:val="00834882"/>
    <w:rsid w:val="0083503B"/>
    <w:rsid w:val="00835906"/>
    <w:rsid w:val="00836849"/>
    <w:rsid w:val="0083782D"/>
    <w:rsid w:val="008407EA"/>
    <w:rsid w:val="008438D6"/>
    <w:rsid w:val="008439C4"/>
    <w:rsid w:val="00843BC9"/>
    <w:rsid w:val="008562E0"/>
    <w:rsid w:val="0085656F"/>
    <w:rsid w:val="008573AF"/>
    <w:rsid w:val="00857CD0"/>
    <w:rsid w:val="00860011"/>
    <w:rsid w:val="00860260"/>
    <w:rsid w:val="00861299"/>
    <w:rsid w:val="00861690"/>
    <w:rsid w:val="00861EBD"/>
    <w:rsid w:val="00862703"/>
    <w:rsid w:val="0087405F"/>
    <w:rsid w:val="00877C6E"/>
    <w:rsid w:val="00882412"/>
    <w:rsid w:val="008845A5"/>
    <w:rsid w:val="008872D7"/>
    <w:rsid w:val="00895F23"/>
    <w:rsid w:val="008A15A4"/>
    <w:rsid w:val="008A4513"/>
    <w:rsid w:val="008A49FA"/>
    <w:rsid w:val="008A56D8"/>
    <w:rsid w:val="008A624E"/>
    <w:rsid w:val="008A75ED"/>
    <w:rsid w:val="008B20F7"/>
    <w:rsid w:val="008B69C7"/>
    <w:rsid w:val="008C20EC"/>
    <w:rsid w:val="008D091D"/>
    <w:rsid w:val="008D1042"/>
    <w:rsid w:val="008D2C84"/>
    <w:rsid w:val="008E0951"/>
    <w:rsid w:val="008E16E3"/>
    <w:rsid w:val="008E49CD"/>
    <w:rsid w:val="008E68AB"/>
    <w:rsid w:val="008F120E"/>
    <w:rsid w:val="00900F80"/>
    <w:rsid w:val="009163F8"/>
    <w:rsid w:val="00916C84"/>
    <w:rsid w:val="00917EB1"/>
    <w:rsid w:val="009202BA"/>
    <w:rsid w:val="009238DC"/>
    <w:rsid w:val="00925D70"/>
    <w:rsid w:val="0092635F"/>
    <w:rsid w:val="00930A9B"/>
    <w:rsid w:val="00930BAD"/>
    <w:rsid w:val="00934D3A"/>
    <w:rsid w:val="009375EF"/>
    <w:rsid w:val="00937CED"/>
    <w:rsid w:val="0095091C"/>
    <w:rsid w:val="00950AA0"/>
    <w:rsid w:val="00950E12"/>
    <w:rsid w:val="00950F11"/>
    <w:rsid w:val="00955565"/>
    <w:rsid w:val="00957300"/>
    <w:rsid w:val="00961051"/>
    <w:rsid w:val="00963AA7"/>
    <w:rsid w:val="00963CAB"/>
    <w:rsid w:val="0097313E"/>
    <w:rsid w:val="00975DCF"/>
    <w:rsid w:val="0097640E"/>
    <w:rsid w:val="00982384"/>
    <w:rsid w:val="00982DAE"/>
    <w:rsid w:val="009839F3"/>
    <w:rsid w:val="0098509E"/>
    <w:rsid w:val="009857AA"/>
    <w:rsid w:val="00990C4D"/>
    <w:rsid w:val="00993E22"/>
    <w:rsid w:val="009959E6"/>
    <w:rsid w:val="009963AA"/>
    <w:rsid w:val="00996F18"/>
    <w:rsid w:val="00997CEA"/>
    <w:rsid w:val="00997E0B"/>
    <w:rsid w:val="009A1FA6"/>
    <w:rsid w:val="009A6AD7"/>
    <w:rsid w:val="009A6CC7"/>
    <w:rsid w:val="009A6E28"/>
    <w:rsid w:val="009B2468"/>
    <w:rsid w:val="009B2F2C"/>
    <w:rsid w:val="009C3391"/>
    <w:rsid w:val="009C60DE"/>
    <w:rsid w:val="009C61D9"/>
    <w:rsid w:val="009C7150"/>
    <w:rsid w:val="009C7A53"/>
    <w:rsid w:val="009D2DAF"/>
    <w:rsid w:val="009D4599"/>
    <w:rsid w:val="009D4973"/>
    <w:rsid w:val="009D7168"/>
    <w:rsid w:val="009E088C"/>
    <w:rsid w:val="009E3C33"/>
    <w:rsid w:val="009E3CE6"/>
    <w:rsid w:val="009F2F06"/>
    <w:rsid w:val="009F4905"/>
    <w:rsid w:val="009F4DF7"/>
    <w:rsid w:val="009F4FE5"/>
    <w:rsid w:val="009F62B4"/>
    <w:rsid w:val="00A0146C"/>
    <w:rsid w:val="00A0323B"/>
    <w:rsid w:val="00A0424C"/>
    <w:rsid w:val="00A07EAA"/>
    <w:rsid w:val="00A12DA3"/>
    <w:rsid w:val="00A177BB"/>
    <w:rsid w:val="00A212BB"/>
    <w:rsid w:val="00A21573"/>
    <w:rsid w:val="00A218C5"/>
    <w:rsid w:val="00A22450"/>
    <w:rsid w:val="00A2428F"/>
    <w:rsid w:val="00A24966"/>
    <w:rsid w:val="00A263AF"/>
    <w:rsid w:val="00A2750B"/>
    <w:rsid w:val="00A326BF"/>
    <w:rsid w:val="00A344A6"/>
    <w:rsid w:val="00A36152"/>
    <w:rsid w:val="00A37688"/>
    <w:rsid w:val="00A37F03"/>
    <w:rsid w:val="00A4393E"/>
    <w:rsid w:val="00A46D20"/>
    <w:rsid w:val="00A47572"/>
    <w:rsid w:val="00A52F91"/>
    <w:rsid w:val="00A53AD2"/>
    <w:rsid w:val="00A609BE"/>
    <w:rsid w:val="00A648EC"/>
    <w:rsid w:val="00A664F2"/>
    <w:rsid w:val="00A71DB1"/>
    <w:rsid w:val="00A73130"/>
    <w:rsid w:val="00A734A8"/>
    <w:rsid w:val="00A73644"/>
    <w:rsid w:val="00A75688"/>
    <w:rsid w:val="00A762A3"/>
    <w:rsid w:val="00A81BCA"/>
    <w:rsid w:val="00A82B43"/>
    <w:rsid w:val="00A8504D"/>
    <w:rsid w:val="00A92602"/>
    <w:rsid w:val="00A929C6"/>
    <w:rsid w:val="00A93428"/>
    <w:rsid w:val="00A9353F"/>
    <w:rsid w:val="00A93C6C"/>
    <w:rsid w:val="00A971EB"/>
    <w:rsid w:val="00AA40F0"/>
    <w:rsid w:val="00AA4346"/>
    <w:rsid w:val="00AB4826"/>
    <w:rsid w:val="00AC437D"/>
    <w:rsid w:val="00AC4EEE"/>
    <w:rsid w:val="00AC53DA"/>
    <w:rsid w:val="00AC59F9"/>
    <w:rsid w:val="00AC7344"/>
    <w:rsid w:val="00AD38C1"/>
    <w:rsid w:val="00AD505C"/>
    <w:rsid w:val="00AE1038"/>
    <w:rsid w:val="00AE1097"/>
    <w:rsid w:val="00AF1A68"/>
    <w:rsid w:val="00AF23D5"/>
    <w:rsid w:val="00AF3240"/>
    <w:rsid w:val="00AF66E4"/>
    <w:rsid w:val="00B0030C"/>
    <w:rsid w:val="00B00BA3"/>
    <w:rsid w:val="00B03885"/>
    <w:rsid w:val="00B10579"/>
    <w:rsid w:val="00B1286D"/>
    <w:rsid w:val="00B129BD"/>
    <w:rsid w:val="00B145D2"/>
    <w:rsid w:val="00B208CB"/>
    <w:rsid w:val="00B20A89"/>
    <w:rsid w:val="00B20E9D"/>
    <w:rsid w:val="00B21FD1"/>
    <w:rsid w:val="00B30EEA"/>
    <w:rsid w:val="00B32A34"/>
    <w:rsid w:val="00B37CCC"/>
    <w:rsid w:val="00B428E8"/>
    <w:rsid w:val="00B4306E"/>
    <w:rsid w:val="00B47767"/>
    <w:rsid w:val="00B53AC4"/>
    <w:rsid w:val="00B56B58"/>
    <w:rsid w:val="00B604C4"/>
    <w:rsid w:val="00B6188C"/>
    <w:rsid w:val="00B62AB6"/>
    <w:rsid w:val="00B66255"/>
    <w:rsid w:val="00B67EB4"/>
    <w:rsid w:val="00B744E9"/>
    <w:rsid w:val="00B7529F"/>
    <w:rsid w:val="00B75759"/>
    <w:rsid w:val="00B75916"/>
    <w:rsid w:val="00B762A4"/>
    <w:rsid w:val="00B81733"/>
    <w:rsid w:val="00B820F8"/>
    <w:rsid w:val="00B83F6A"/>
    <w:rsid w:val="00B84147"/>
    <w:rsid w:val="00B85175"/>
    <w:rsid w:val="00B91253"/>
    <w:rsid w:val="00B9156C"/>
    <w:rsid w:val="00B91B60"/>
    <w:rsid w:val="00B939F8"/>
    <w:rsid w:val="00B93FA1"/>
    <w:rsid w:val="00B96DE8"/>
    <w:rsid w:val="00BA2BD6"/>
    <w:rsid w:val="00BA60D4"/>
    <w:rsid w:val="00BA74B6"/>
    <w:rsid w:val="00BB0385"/>
    <w:rsid w:val="00BB1F17"/>
    <w:rsid w:val="00BB2E1F"/>
    <w:rsid w:val="00BB411D"/>
    <w:rsid w:val="00BB5EFE"/>
    <w:rsid w:val="00BB6649"/>
    <w:rsid w:val="00BB73D8"/>
    <w:rsid w:val="00BC1CE6"/>
    <w:rsid w:val="00BC617B"/>
    <w:rsid w:val="00BD48C2"/>
    <w:rsid w:val="00BD7DE5"/>
    <w:rsid w:val="00BE0CA7"/>
    <w:rsid w:val="00BE4E08"/>
    <w:rsid w:val="00C001D5"/>
    <w:rsid w:val="00C03807"/>
    <w:rsid w:val="00C11484"/>
    <w:rsid w:val="00C1193D"/>
    <w:rsid w:val="00C11E38"/>
    <w:rsid w:val="00C125DE"/>
    <w:rsid w:val="00C1690E"/>
    <w:rsid w:val="00C23FE6"/>
    <w:rsid w:val="00C25EC1"/>
    <w:rsid w:val="00C31CFF"/>
    <w:rsid w:val="00C33607"/>
    <w:rsid w:val="00C36EF0"/>
    <w:rsid w:val="00C3730E"/>
    <w:rsid w:val="00C37AD9"/>
    <w:rsid w:val="00C4796D"/>
    <w:rsid w:val="00C522C0"/>
    <w:rsid w:val="00C551D6"/>
    <w:rsid w:val="00C55B23"/>
    <w:rsid w:val="00C55F2A"/>
    <w:rsid w:val="00C60DD9"/>
    <w:rsid w:val="00C6135D"/>
    <w:rsid w:val="00C6173E"/>
    <w:rsid w:val="00C61838"/>
    <w:rsid w:val="00C6241F"/>
    <w:rsid w:val="00C64F6E"/>
    <w:rsid w:val="00C65BCB"/>
    <w:rsid w:val="00C65F29"/>
    <w:rsid w:val="00C67CBE"/>
    <w:rsid w:val="00C70EF5"/>
    <w:rsid w:val="00C71323"/>
    <w:rsid w:val="00C75AAF"/>
    <w:rsid w:val="00C76DC8"/>
    <w:rsid w:val="00C8573A"/>
    <w:rsid w:val="00C85965"/>
    <w:rsid w:val="00C90D58"/>
    <w:rsid w:val="00C91C19"/>
    <w:rsid w:val="00C9330E"/>
    <w:rsid w:val="00C95348"/>
    <w:rsid w:val="00C95640"/>
    <w:rsid w:val="00C97CB9"/>
    <w:rsid w:val="00CA15D4"/>
    <w:rsid w:val="00CA63BD"/>
    <w:rsid w:val="00CB0FB8"/>
    <w:rsid w:val="00CB1A3C"/>
    <w:rsid w:val="00CB4013"/>
    <w:rsid w:val="00CD148F"/>
    <w:rsid w:val="00CD19BB"/>
    <w:rsid w:val="00CD2E31"/>
    <w:rsid w:val="00CF0B1D"/>
    <w:rsid w:val="00CF672F"/>
    <w:rsid w:val="00D02755"/>
    <w:rsid w:val="00D10D0B"/>
    <w:rsid w:val="00D10FF0"/>
    <w:rsid w:val="00D11851"/>
    <w:rsid w:val="00D1262E"/>
    <w:rsid w:val="00D15F09"/>
    <w:rsid w:val="00D178B9"/>
    <w:rsid w:val="00D26221"/>
    <w:rsid w:val="00D313CE"/>
    <w:rsid w:val="00D339E5"/>
    <w:rsid w:val="00D33C6D"/>
    <w:rsid w:val="00D347E1"/>
    <w:rsid w:val="00D37386"/>
    <w:rsid w:val="00D4678C"/>
    <w:rsid w:val="00D4741F"/>
    <w:rsid w:val="00D52DA9"/>
    <w:rsid w:val="00D53638"/>
    <w:rsid w:val="00D54876"/>
    <w:rsid w:val="00D5656C"/>
    <w:rsid w:val="00D56742"/>
    <w:rsid w:val="00D6512F"/>
    <w:rsid w:val="00D66100"/>
    <w:rsid w:val="00D67B09"/>
    <w:rsid w:val="00D73D44"/>
    <w:rsid w:val="00D80B98"/>
    <w:rsid w:val="00D82E32"/>
    <w:rsid w:val="00D83897"/>
    <w:rsid w:val="00D86F16"/>
    <w:rsid w:val="00D91F11"/>
    <w:rsid w:val="00D94005"/>
    <w:rsid w:val="00D947A2"/>
    <w:rsid w:val="00D948DF"/>
    <w:rsid w:val="00D9493A"/>
    <w:rsid w:val="00D97909"/>
    <w:rsid w:val="00DA3A7B"/>
    <w:rsid w:val="00DA73C5"/>
    <w:rsid w:val="00DA79E0"/>
    <w:rsid w:val="00DB282D"/>
    <w:rsid w:val="00DB2CEE"/>
    <w:rsid w:val="00DB4F42"/>
    <w:rsid w:val="00DB755B"/>
    <w:rsid w:val="00DC14CF"/>
    <w:rsid w:val="00DC2AB3"/>
    <w:rsid w:val="00DC72CD"/>
    <w:rsid w:val="00DC7778"/>
    <w:rsid w:val="00DC7989"/>
    <w:rsid w:val="00DD076F"/>
    <w:rsid w:val="00DD4691"/>
    <w:rsid w:val="00DD4EB2"/>
    <w:rsid w:val="00DE05E3"/>
    <w:rsid w:val="00DE7D9E"/>
    <w:rsid w:val="00DF27B2"/>
    <w:rsid w:val="00E01E2D"/>
    <w:rsid w:val="00E03B91"/>
    <w:rsid w:val="00E06B73"/>
    <w:rsid w:val="00E14797"/>
    <w:rsid w:val="00E15BD1"/>
    <w:rsid w:val="00E160F1"/>
    <w:rsid w:val="00E16611"/>
    <w:rsid w:val="00E17544"/>
    <w:rsid w:val="00E21B53"/>
    <w:rsid w:val="00E2266C"/>
    <w:rsid w:val="00E26C31"/>
    <w:rsid w:val="00E2750E"/>
    <w:rsid w:val="00E31AF3"/>
    <w:rsid w:val="00E32976"/>
    <w:rsid w:val="00E355FE"/>
    <w:rsid w:val="00E372D8"/>
    <w:rsid w:val="00E41E6D"/>
    <w:rsid w:val="00E42633"/>
    <w:rsid w:val="00E466F8"/>
    <w:rsid w:val="00E47784"/>
    <w:rsid w:val="00E479EC"/>
    <w:rsid w:val="00E5435D"/>
    <w:rsid w:val="00E55168"/>
    <w:rsid w:val="00E55DCB"/>
    <w:rsid w:val="00E63BC0"/>
    <w:rsid w:val="00E65068"/>
    <w:rsid w:val="00E65E38"/>
    <w:rsid w:val="00E667BD"/>
    <w:rsid w:val="00E66B43"/>
    <w:rsid w:val="00E72AFE"/>
    <w:rsid w:val="00E81BD7"/>
    <w:rsid w:val="00E84A4C"/>
    <w:rsid w:val="00E9118C"/>
    <w:rsid w:val="00E93469"/>
    <w:rsid w:val="00E95796"/>
    <w:rsid w:val="00EA0222"/>
    <w:rsid w:val="00EA7716"/>
    <w:rsid w:val="00EB5E90"/>
    <w:rsid w:val="00EB6E8D"/>
    <w:rsid w:val="00EC1D34"/>
    <w:rsid w:val="00EC2F77"/>
    <w:rsid w:val="00EC4952"/>
    <w:rsid w:val="00EC57AF"/>
    <w:rsid w:val="00EC5899"/>
    <w:rsid w:val="00EC714A"/>
    <w:rsid w:val="00ED13DE"/>
    <w:rsid w:val="00ED1647"/>
    <w:rsid w:val="00ED6C3E"/>
    <w:rsid w:val="00EE1E9D"/>
    <w:rsid w:val="00EE4E4F"/>
    <w:rsid w:val="00EE7F3B"/>
    <w:rsid w:val="00EF06DB"/>
    <w:rsid w:val="00F00375"/>
    <w:rsid w:val="00F01240"/>
    <w:rsid w:val="00F14207"/>
    <w:rsid w:val="00F14E87"/>
    <w:rsid w:val="00F1501D"/>
    <w:rsid w:val="00F21C5A"/>
    <w:rsid w:val="00F263D9"/>
    <w:rsid w:val="00F26B93"/>
    <w:rsid w:val="00F276B7"/>
    <w:rsid w:val="00F35873"/>
    <w:rsid w:val="00F366D6"/>
    <w:rsid w:val="00F36937"/>
    <w:rsid w:val="00F434A0"/>
    <w:rsid w:val="00F5214C"/>
    <w:rsid w:val="00F55596"/>
    <w:rsid w:val="00F734E1"/>
    <w:rsid w:val="00F768A1"/>
    <w:rsid w:val="00F839F3"/>
    <w:rsid w:val="00F87807"/>
    <w:rsid w:val="00F9338B"/>
    <w:rsid w:val="00F94B48"/>
    <w:rsid w:val="00F96B4A"/>
    <w:rsid w:val="00FA0114"/>
    <w:rsid w:val="00FA0458"/>
    <w:rsid w:val="00FA5421"/>
    <w:rsid w:val="00FA6F10"/>
    <w:rsid w:val="00FA741E"/>
    <w:rsid w:val="00FB09DF"/>
    <w:rsid w:val="00FB2509"/>
    <w:rsid w:val="00FB3AC9"/>
    <w:rsid w:val="00FB51AD"/>
    <w:rsid w:val="00FD08ED"/>
    <w:rsid w:val="00FD1D01"/>
    <w:rsid w:val="00FD2479"/>
    <w:rsid w:val="00FD5180"/>
    <w:rsid w:val="00FD5D14"/>
    <w:rsid w:val="00FD5F91"/>
    <w:rsid w:val="00FD6ECC"/>
    <w:rsid w:val="00FE125B"/>
    <w:rsid w:val="00FE197F"/>
    <w:rsid w:val="00FE2A08"/>
    <w:rsid w:val="00FE2CD4"/>
    <w:rsid w:val="00FE73FC"/>
    <w:rsid w:val="00FF14CF"/>
    <w:rsid w:val="00FF383D"/>
    <w:rsid w:val="00FF5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1CA94D"/>
  <w15:docId w15:val="{6D0D11B3-CF1E-4792-98DC-631B4ABA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631"/>
    <w:rPr>
      <w:rFonts w:ascii="Verdana" w:eastAsia="Times New Roman" w:hAnsi="Verdana"/>
      <w:sz w:val="22"/>
      <w:szCs w:val="24"/>
    </w:rPr>
  </w:style>
  <w:style w:type="paragraph" w:styleId="Heading8">
    <w:name w:val="heading 8"/>
    <w:basedOn w:val="Normal"/>
    <w:next w:val="Normal"/>
    <w:link w:val="Heading8Char"/>
    <w:qFormat/>
    <w:rsid w:val="004951CB"/>
    <w:pPr>
      <w:keepNext/>
      <w:jc w:val="both"/>
      <w:outlineLvl w:val="7"/>
    </w:pPr>
    <w:rPr>
      <w:rFonts w:ascii="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1CF4"/>
    <w:pPr>
      <w:tabs>
        <w:tab w:val="center" w:pos="4680"/>
        <w:tab w:val="right" w:pos="9360"/>
      </w:tabs>
    </w:pPr>
    <w:rPr>
      <w:rFonts w:ascii="Calibri" w:eastAsia="Calibri" w:hAnsi="Calibri"/>
      <w:szCs w:val="22"/>
    </w:rPr>
  </w:style>
  <w:style w:type="character" w:customStyle="1" w:styleId="HeaderChar">
    <w:name w:val="Header Char"/>
    <w:basedOn w:val="DefaultParagraphFont"/>
    <w:link w:val="Header"/>
    <w:uiPriority w:val="99"/>
    <w:rsid w:val="00451CF4"/>
  </w:style>
  <w:style w:type="paragraph" w:styleId="Footer">
    <w:name w:val="footer"/>
    <w:basedOn w:val="Normal"/>
    <w:link w:val="FooterChar"/>
    <w:uiPriority w:val="99"/>
    <w:unhideWhenUsed/>
    <w:rsid w:val="00451CF4"/>
    <w:pPr>
      <w:tabs>
        <w:tab w:val="center" w:pos="4680"/>
        <w:tab w:val="right" w:pos="9360"/>
      </w:tabs>
    </w:pPr>
    <w:rPr>
      <w:rFonts w:ascii="Calibri" w:eastAsia="Calibri" w:hAnsi="Calibri"/>
      <w:szCs w:val="22"/>
    </w:rPr>
  </w:style>
  <w:style w:type="character" w:customStyle="1" w:styleId="FooterChar">
    <w:name w:val="Footer Char"/>
    <w:basedOn w:val="DefaultParagraphFont"/>
    <w:link w:val="Footer"/>
    <w:uiPriority w:val="99"/>
    <w:rsid w:val="00451CF4"/>
  </w:style>
  <w:style w:type="paragraph" w:styleId="BalloonText">
    <w:name w:val="Balloon Text"/>
    <w:basedOn w:val="Normal"/>
    <w:link w:val="BalloonTextChar"/>
    <w:unhideWhenUsed/>
    <w:rsid w:val="00451CF4"/>
    <w:rPr>
      <w:rFonts w:ascii="Tahoma" w:eastAsia="Calibri" w:hAnsi="Tahoma" w:cs="Tahoma"/>
      <w:sz w:val="16"/>
      <w:szCs w:val="16"/>
    </w:rPr>
  </w:style>
  <w:style w:type="character" w:customStyle="1" w:styleId="BalloonTextChar">
    <w:name w:val="Balloon Text Char"/>
    <w:basedOn w:val="DefaultParagraphFont"/>
    <w:link w:val="BalloonText"/>
    <w:rsid w:val="00451CF4"/>
    <w:rPr>
      <w:rFonts w:ascii="Tahoma" w:hAnsi="Tahoma" w:cs="Tahoma"/>
      <w:sz w:val="16"/>
      <w:szCs w:val="16"/>
    </w:rPr>
  </w:style>
  <w:style w:type="character" w:styleId="Hyperlink">
    <w:name w:val="Hyperlink"/>
    <w:rsid w:val="00997CEA"/>
    <w:rPr>
      <w:color w:val="0000FF"/>
      <w:u w:val="single"/>
    </w:rPr>
  </w:style>
  <w:style w:type="paragraph" w:customStyle="1" w:styleId="MICONHEADER1">
    <w:name w:val="MICON HEADER1"/>
    <w:basedOn w:val="Normal"/>
    <w:rsid w:val="00997CEA"/>
    <w:pPr>
      <w:tabs>
        <w:tab w:val="left" w:pos="720"/>
      </w:tabs>
      <w:ind w:left="1080"/>
      <w:jc w:val="both"/>
    </w:pPr>
    <w:rPr>
      <w:rFonts w:ascii="Times New Roman" w:eastAsia="Calibri" w:hAnsi="Times New Roman"/>
      <w:b/>
      <w:caps/>
      <w:sz w:val="24"/>
    </w:rPr>
  </w:style>
  <w:style w:type="paragraph" w:styleId="ListParagraph">
    <w:name w:val="List Paragraph"/>
    <w:basedOn w:val="Normal"/>
    <w:uiPriority w:val="34"/>
    <w:qFormat/>
    <w:rsid w:val="00997CEA"/>
    <w:pPr>
      <w:ind w:left="720"/>
      <w:contextualSpacing/>
    </w:pPr>
    <w:rPr>
      <w:rFonts w:ascii="Times New Roman" w:hAnsi="Times New Roman"/>
      <w:sz w:val="24"/>
    </w:rPr>
  </w:style>
  <w:style w:type="character" w:customStyle="1" w:styleId="zzmpTrailerItem">
    <w:name w:val="zzmpTrailerItem"/>
    <w:rsid w:val="00B428E8"/>
    <w:rPr>
      <w:rFonts w:ascii="Verdana" w:hAnsi="Verdana" w:cs="Times New Roman"/>
      <w:dstrike w:val="0"/>
      <w:noProof/>
      <w:color w:val="auto"/>
      <w:spacing w:val="0"/>
      <w:position w:val="0"/>
      <w:sz w:val="16"/>
      <w:szCs w:val="16"/>
      <w:u w:val="none"/>
      <w:effect w:val="none"/>
      <w:vertAlign w:val="baseline"/>
    </w:rPr>
  </w:style>
  <w:style w:type="paragraph" w:styleId="PlainText">
    <w:name w:val="Plain Text"/>
    <w:basedOn w:val="Normal"/>
    <w:link w:val="PlainTextChar"/>
    <w:uiPriority w:val="99"/>
    <w:unhideWhenUsed/>
    <w:rsid w:val="00431AE5"/>
    <w:rPr>
      <w:rFonts w:ascii="Consolas" w:eastAsia="Calibri" w:hAnsi="Consolas" w:cs="Consolas"/>
      <w:sz w:val="21"/>
      <w:szCs w:val="21"/>
      <w:lang w:val="en-CA"/>
    </w:rPr>
  </w:style>
  <w:style w:type="character" w:customStyle="1" w:styleId="PlainTextChar">
    <w:name w:val="Plain Text Char"/>
    <w:basedOn w:val="DefaultParagraphFont"/>
    <w:link w:val="PlainText"/>
    <w:uiPriority w:val="99"/>
    <w:rsid w:val="00431AE5"/>
    <w:rPr>
      <w:rFonts w:ascii="Consolas" w:hAnsi="Consolas" w:cs="Consolas"/>
      <w:sz w:val="21"/>
      <w:szCs w:val="21"/>
      <w:lang w:val="en-CA"/>
    </w:rPr>
  </w:style>
  <w:style w:type="paragraph" w:customStyle="1" w:styleId="Default">
    <w:name w:val="Default"/>
    <w:rsid w:val="00B62AB6"/>
    <w:pPr>
      <w:widowControl w:val="0"/>
      <w:autoSpaceDE w:val="0"/>
      <w:autoSpaceDN w:val="0"/>
      <w:adjustRightInd w:val="0"/>
      <w:jc w:val="both"/>
    </w:pPr>
    <w:rPr>
      <w:rFonts w:ascii="Arial" w:eastAsia="Times New Roman" w:hAnsi="Arial" w:cs="Arial"/>
      <w:color w:val="000000"/>
      <w:sz w:val="24"/>
      <w:szCs w:val="24"/>
    </w:rPr>
  </w:style>
  <w:style w:type="paragraph" w:customStyle="1" w:styleId="tabletext">
    <w:name w:val="table text"/>
    <w:aliases w:val="tt,Table Text,table tex"/>
    <w:basedOn w:val="Normal"/>
    <w:link w:val="TableTextChar"/>
    <w:qFormat/>
    <w:rsid w:val="00B62AB6"/>
    <w:pPr>
      <w:keepNext/>
      <w:jc w:val="both"/>
    </w:pPr>
    <w:rPr>
      <w:rFonts w:ascii="Times New Roman" w:hAnsi="Times New Roman"/>
      <w:sz w:val="20"/>
      <w:lang w:val="en-CA"/>
    </w:rPr>
  </w:style>
  <w:style w:type="paragraph" w:customStyle="1" w:styleId="SecurityL1">
    <w:name w:val="Security_L1"/>
    <w:basedOn w:val="Normal"/>
    <w:next w:val="Normal"/>
    <w:rsid w:val="00B62AB6"/>
    <w:pPr>
      <w:keepNext/>
      <w:numPr>
        <w:numId w:val="7"/>
      </w:numPr>
      <w:spacing w:after="240"/>
      <w:jc w:val="center"/>
      <w:outlineLvl w:val="0"/>
    </w:pPr>
    <w:rPr>
      <w:rFonts w:ascii="Times New Roman" w:hAnsi="Times New Roman"/>
      <w:b/>
      <w:caps/>
      <w:szCs w:val="20"/>
      <w:lang w:val="en-CA"/>
    </w:rPr>
  </w:style>
  <w:style w:type="paragraph" w:customStyle="1" w:styleId="SecurityL2">
    <w:name w:val="Security_L2"/>
    <w:basedOn w:val="SecurityL1"/>
    <w:next w:val="Normal"/>
    <w:rsid w:val="00B62AB6"/>
    <w:pPr>
      <w:numPr>
        <w:ilvl w:val="1"/>
      </w:numPr>
      <w:tabs>
        <w:tab w:val="left" w:pos="1440"/>
      </w:tabs>
      <w:jc w:val="both"/>
      <w:outlineLvl w:val="1"/>
    </w:pPr>
    <w:rPr>
      <w:caps w:val="0"/>
    </w:rPr>
  </w:style>
  <w:style w:type="paragraph" w:customStyle="1" w:styleId="SecurityL3">
    <w:name w:val="Security_L3"/>
    <w:basedOn w:val="SecurityL2"/>
    <w:next w:val="Normal"/>
    <w:rsid w:val="00B62AB6"/>
    <w:pPr>
      <w:numPr>
        <w:ilvl w:val="2"/>
      </w:numPr>
      <w:outlineLvl w:val="2"/>
    </w:pPr>
    <w:rPr>
      <w:i/>
    </w:rPr>
  </w:style>
  <w:style w:type="paragraph" w:customStyle="1" w:styleId="SecurityL4">
    <w:name w:val="Security_L4"/>
    <w:basedOn w:val="SecurityL3"/>
    <w:next w:val="Normal"/>
    <w:rsid w:val="00B62AB6"/>
    <w:pPr>
      <w:numPr>
        <w:ilvl w:val="3"/>
      </w:numPr>
      <w:outlineLvl w:val="3"/>
    </w:pPr>
    <w:rPr>
      <w:b w:val="0"/>
    </w:rPr>
  </w:style>
  <w:style w:type="paragraph" w:customStyle="1" w:styleId="SecurityL5">
    <w:name w:val="Security_L5"/>
    <w:basedOn w:val="SecurityL4"/>
    <w:rsid w:val="00B62AB6"/>
    <w:pPr>
      <w:keepNext w:val="0"/>
      <w:numPr>
        <w:ilvl w:val="4"/>
      </w:numPr>
      <w:outlineLvl w:val="4"/>
    </w:pPr>
    <w:rPr>
      <w:i w:val="0"/>
      <w:sz w:val="20"/>
    </w:rPr>
  </w:style>
  <w:style w:type="paragraph" w:customStyle="1" w:styleId="SecurityL6">
    <w:name w:val="Security_L6"/>
    <w:basedOn w:val="SecurityL5"/>
    <w:rsid w:val="00B62AB6"/>
    <w:pPr>
      <w:numPr>
        <w:ilvl w:val="5"/>
      </w:numPr>
      <w:outlineLvl w:val="5"/>
    </w:pPr>
  </w:style>
  <w:style w:type="paragraph" w:customStyle="1" w:styleId="SecurityL7">
    <w:name w:val="Security_L7"/>
    <w:basedOn w:val="SecurityL6"/>
    <w:rsid w:val="00B62AB6"/>
    <w:pPr>
      <w:numPr>
        <w:ilvl w:val="6"/>
      </w:numPr>
      <w:outlineLvl w:val="6"/>
    </w:pPr>
  </w:style>
  <w:style w:type="paragraph" w:customStyle="1" w:styleId="SecurityL8">
    <w:name w:val="Security_L8"/>
    <w:basedOn w:val="SecurityL7"/>
    <w:next w:val="Normal"/>
    <w:rsid w:val="00B62AB6"/>
    <w:pPr>
      <w:numPr>
        <w:ilvl w:val="7"/>
      </w:numPr>
      <w:spacing w:before="120" w:after="120"/>
      <w:outlineLvl w:val="7"/>
    </w:pPr>
    <w:rPr>
      <w:sz w:val="18"/>
    </w:rPr>
  </w:style>
  <w:style w:type="paragraph" w:customStyle="1" w:styleId="SecurityL9">
    <w:name w:val="Security_L9"/>
    <w:basedOn w:val="SecurityL8"/>
    <w:rsid w:val="00B62AB6"/>
    <w:pPr>
      <w:numPr>
        <w:ilvl w:val="8"/>
      </w:numPr>
      <w:spacing w:before="0" w:after="60"/>
      <w:outlineLvl w:val="8"/>
    </w:pPr>
    <w:rPr>
      <w:i/>
    </w:rPr>
  </w:style>
  <w:style w:type="paragraph" w:styleId="BodyText">
    <w:name w:val="Body Text"/>
    <w:aliases w:val="bt"/>
    <w:basedOn w:val="Normal"/>
    <w:link w:val="BodyTextChar"/>
    <w:rsid w:val="00B62AB6"/>
    <w:pPr>
      <w:spacing w:after="240" w:line="240" w:lineRule="atLeast"/>
      <w:jc w:val="both"/>
    </w:pPr>
    <w:rPr>
      <w:rFonts w:ascii="Times New Roman" w:hAnsi="Times New Roman"/>
      <w:lang w:val="en-CA"/>
    </w:rPr>
  </w:style>
  <w:style w:type="character" w:customStyle="1" w:styleId="BodyTextChar">
    <w:name w:val="Body Text Char"/>
    <w:aliases w:val="bt Char"/>
    <w:basedOn w:val="DefaultParagraphFont"/>
    <w:link w:val="BodyText"/>
    <w:rsid w:val="00B62AB6"/>
    <w:rPr>
      <w:rFonts w:ascii="Times New Roman" w:eastAsia="Times New Roman" w:hAnsi="Times New Roman" w:cs="Times New Roman"/>
      <w:szCs w:val="24"/>
      <w:lang w:val="en-CA"/>
    </w:rPr>
  </w:style>
  <w:style w:type="character" w:customStyle="1" w:styleId="TableTextChar">
    <w:name w:val="Table Text Char"/>
    <w:aliases w:val="tt Char"/>
    <w:basedOn w:val="DefaultParagraphFont"/>
    <w:link w:val="tabletext"/>
    <w:rsid w:val="00B62AB6"/>
    <w:rPr>
      <w:rFonts w:ascii="Times New Roman" w:eastAsia="Times New Roman" w:hAnsi="Times New Roman" w:cs="Times New Roman"/>
      <w:sz w:val="20"/>
      <w:szCs w:val="24"/>
      <w:lang w:val="en-CA"/>
    </w:rPr>
  </w:style>
  <w:style w:type="character" w:customStyle="1" w:styleId="Heading8Char">
    <w:name w:val="Heading 8 Char"/>
    <w:basedOn w:val="DefaultParagraphFont"/>
    <w:link w:val="Heading8"/>
    <w:rsid w:val="004951CB"/>
    <w:rPr>
      <w:rFonts w:ascii="Arial" w:eastAsia="Times New Roman" w:hAnsi="Arial" w:cs="Times New Roman"/>
      <w:b/>
      <w:bCs/>
      <w:sz w:val="20"/>
      <w:szCs w:val="20"/>
    </w:rPr>
  </w:style>
  <w:style w:type="character" w:styleId="CommentReference">
    <w:name w:val="annotation reference"/>
    <w:unhideWhenUsed/>
    <w:rsid w:val="004951CB"/>
    <w:rPr>
      <w:sz w:val="16"/>
      <w:szCs w:val="16"/>
    </w:rPr>
  </w:style>
  <w:style w:type="paragraph" w:styleId="CommentText">
    <w:name w:val="annotation text"/>
    <w:basedOn w:val="Normal"/>
    <w:link w:val="CommentTextChar"/>
    <w:uiPriority w:val="99"/>
    <w:unhideWhenUsed/>
    <w:rsid w:val="004951CB"/>
    <w:rPr>
      <w:rFonts w:ascii="Arial" w:hAnsi="Arial"/>
      <w:sz w:val="20"/>
      <w:szCs w:val="20"/>
    </w:rPr>
  </w:style>
  <w:style w:type="character" w:customStyle="1" w:styleId="CommentTextChar">
    <w:name w:val="Comment Text Char"/>
    <w:basedOn w:val="DefaultParagraphFont"/>
    <w:link w:val="CommentText"/>
    <w:uiPriority w:val="99"/>
    <w:rsid w:val="004951CB"/>
    <w:rPr>
      <w:rFonts w:ascii="Arial" w:eastAsia="Times New Roman" w:hAnsi="Arial" w:cs="Times New Roman"/>
      <w:sz w:val="20"/>
      <w:szCs w:val="20"/>
    </w:rPr>
  </w:style>
  <w:style w:type="paragraph" w:styleId="BodyText2">
    <w:name w:val="Body Text 2"/>
    <w:basedOn w:val="Normal"/>
    <w:link w:val="BodyText2Char"/>
    <w:unhideWhenUsed/>
    <w:rsid w:val="003E2504"/>
    <w:pPr>
      <w:spacing w:after="120" w:line="480" w:lineRule="auto"/>
    </w:pPr>
  </w:style>
  <w:style w:type="character" w:customStyle="1" w:styleId="BodyText2Char">
    <w:name w:val="Body Text 2 Char"/>
    <w:basedOn w:val="DefaultParagraphFont"/>
    <w:link w:val="BodyText2"/>
    <w:rsid w:val="003E2504"/>
    <w:rPr>
      <w:rFonts w:ascii="Verdana" w:eastAsia="Times New Roman" w:hAnsi="Verdana" w:cs="Times New Roman"/>
      <w:szCs w:val="24"/>
    </w:rPr>
  </w:style>
  <w:style w:type="paragraph" w:styleId="BodyTextIndent">
    <w:name w:val="Body Text Indent"/>
    <w:basedOn w:val="Normal"/>
    <w:link w:val="BodyTextIndentChar"/>
    <w:uiPriority w:val="99"/>
    <w:semiHidden/>
    <w:unhideWhenUsed/>
    <w:rsid w:val="002A7212"/>
    <w:pPr>
      <w:spacing w:after="120"/>
      <w:ind w:left="283"/>
    </w:pPr>
  </w:style>
  <w:style w:type="character" w:customStyle="1" w:styleId="BodyTextIndentChar">
    <w:name w:val="Body Text Indent Char"/>
    <w:basedOn w:val="DefaultParagraphFont"/>
    <w:link w:val="BodyTextIndent"/>
    <w:uiPriority w:val="99"/>
    <w:semiHidden/>
    <w:rsid w:val="002A7212"/>
    <w:rPr>
      <w:rFonts w:ascii="Verdana" w:eastAsia="Times New Roman" w:hAnsi="Verdana"/>
      <w:sz w:val="22"/>
      <w:szCs w:val="24"/>
    </w:rPr>
  </w:style>
  <w:style w:type="paragraph" w:styleId="CommentSubject">
    <w:name w:val="annotation subject"/>
    <w:basedOn w:val="CommentText"/>
    <w:next w:val="CommentText"/>
    <w:link w:val="CommentSubjectChar"/>
    <w:uiPriority w:val="99"/>
    <w:semiHidden/>
    <w:unhideWhenUsed/>
    <w:rsid w:val="008A56D8"/>
    <w:rPr>
      <w:rFonts w:ascii="Verdana" w:hAnsi="Verdana"/>
      <w:b/>
      <w:bCs/>
    </w:rPr>
  </w:style>
  <w:style w:type="character" w:customStyle="1" w:styleId="CommentSubjectChar">
    <w:name w:val="Comment Subject Char"/>
    <w:basedOn w:val="CommentTextChar"/>
    <w:link w:val="CommentSubject"/>
    <w:uiPriority w:val="99"/>
    <w:semiHidden/>
    <w:rsid w:val="008A56D8"/>
    <w:rPr>
      <w:rFonts w:ascii="Verdana" w:eastAsia="Times New Roman" w:hAnsi="Verdana" w:cs="Times New Roman"/>
      <w:b/>
      <w:bCs/>
      <w:sz w:val="20"/>
      <w:szCs w:val="20"/>
    </w:rPr>
  </w:style>
  <w:style w:type="paragraph" w:styleId="Revision">
    <w:name w:val="Revision"/>
    <w:hidden/>
    <w:uiPriority w:val="99"/>
    <w:semiHidden/>
    <w:rsid w:val="008A56D8"/>
    <w:rPr>
      <w:rFonts w:ascii="Verdana" w:eastAsia="Times New Roman" w:hAnsi="Verdana"/>
      <w:sz w:val="22"/>
      <w:szCs w:val="24"/>
    </w:rPr>
  </w:style>
  <w:style w:type="paragraph" w:customStyle="1" w:styleId="AuditBody">
    <w:name w:val="AuditBody"/>
    <w:aliases w:val="ab,Audit Body"/>
    <w:basedOn w:val="Normal"/>
    <w:rsid w:val="002B0AA5"/>
    <w:pPr>
      <w:overflowPunct w:val="0"/>
      <w:autoSpaceDE w:val="0"/>
      <w:autoSpaceDN w:val="0"/>
      <w:adjustRightInd w:val="0"/>
      <w:spacing w:before="120" w:line="280" w:lineRule="atLeast"/>
      <w:jc w:val="both"/>
      <w:textAlignment w:val="baseline"/>
    </w:pPr>
    <w:rPr>
      <w:rFonts w:ascii="Arial" w:hAnsi="Arial"/>
      <w:sz w:val="20"/>
      <w:szCs w:val="20"/>
    </w:rPr>
  </w:style>
  <w:style w:type="paragraph" w:customStyle="1" w:styleId="FS2">
    <w:name w:val="FS2"/>
    <w:basedOn w:val="Normal"/>
    <w:link w:val="FS2Char"/>
    <w:rsid w:val="00810E7B"/>
    <w:pPr>
      <w:tabs>
        <w:tab w:val="decimal" w:pos="7280"/>
        <w:tab w:val="decimal" w:pos="9000"/>
      </w:tabs>
      <w:overflowPunct w:val="0"/>
      <w:autoSpaceDE w:val="0"/>
      <w:autoSpaceDN w:val="0"/>
      <w:adjustRightInd w:val="0"/>
      <w:ind w:left="540" w:hanging="180"/>
      <w:textAlignment w:val="baseline"/>
    </w:pPr>
    <w:rPr>
      <w:rFonts w:ascii="Arial" w:hAnsi="Arial"/>
      <w:sz w:val="20"/>
      <w:szCs w:val="20"/>
    </w:rPr>
  </w:style>
  <w:style w:type="character" w:customStyle="1" w:styleId="FS2Char">
    <w:name w:val="FS2 Char"/>
    <w:link w:val="FS2"/>
    <w:rsid w:val="00810E7B"/>
    <w:rPr>
      <w:rFonts w:ascii="Arial" w:eastAsia="Times New Roman" w:hAnsi="Arial"/>
    </w:rPr>
  </w:style>
  <w:style w:type="paragraph" w:customStyle="1" w:styleId="SecurityCont2">
    <w:name w:val="Security Cont 2"/>
    <w:aliases w:val="s2"/>
    <w:basedOn w:val="Normal"/>
    <w:rsid w:val="00810E7B"/>
    <w:pPr>
      <w:spacing w:after="240"/>
      <w:jc w:val="both"/>
    </w:pPr>
    <w:rPr>
      <w:rFonts w:ascii="Times New Roman" w:hAnsi="Times New Roman"/>
      <w:sz w:val="20"/>
      <w:szCs w:val="20"/>
      <w:lang w:val="en-CA"/>
    </w:rPr>
  </w:style>
  <w:style w:type="paragraph" w:styleId="NormalWeb">
    <w:name w:val="Normal (Web)"/>
    <w:basedOn w:val="Normal"/>
    <w:uiPriority w:val="99"/>
    <w:semiHidden/>
    <w:unhideWhenUsed/>
    <w:rsid w:val="0098509E"/>
    <w:pPr>
      <w:spacing w:before="100" w:beforeAutospacing="1" w:after="100" w:afterAutospacing="1"/>
    </w:pPr>
    <w:rPr>
      <w:rFonts w:ascii="Times New Roman" w:eastAsiaTheme="minorHAnsi" w:hAnsi="Times New Roman"/>
      <w:sz w:val="24"/>
      <w:lang w:val="es-AR" w:eastAsia="es-AR"/>
    </w:rPr>
  </w:style>
  <w:style w:type="character" w:styleId="UnresolvedMention">
    <w:name w:val="Unresolved Mention"/>
    <w:basedOn w:val="DefaultParagraphFont"/>
    <w:uiPriority w:val="99"/>
    <w:semiHidden/>
    <w:unhideWhenUsed/>
    <w:rsid w:val="00C97CB9"/>
    <w:rPr>
      <w:color w:val="605E5C"/>
      <w:shd w:val="clear" w:color="auto" w:fill="E1DFDD"/>
    </w:rPr>
  </w:style>
  <w:style w:type="paragraph" w:customStyle="1" w:styleId="BDPDOCID">
    <w:name w:val="BDPDOCID"/>
    <w:basedOn w:val="Normal"/>
    <w:qFormat/>
    <w:rsid w:val="005C7DC5"/>
    <w:pPr>
      <w:spacing w:after="240"/>
      <w:jc w:val="both"/>
    </w:pPr>
    <w:rPr>
      <w:rFonts w:ascii="Times New Roman" w:hAnsi="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625594">
      <w:bodyDiv w:val="1"/>
      <w:marLeft w:val="0"/>
      <w:marRight w:val="0"/>
      <w:marTop w:val="0"/>
      <w:marBottom w:val="0"/>
      <w:divBdr>
        <w:top w:val="none" w:sz="0" w:space="0" w:color="auto"/>
        <w:left w:val="none" w:sz="0" w:space="0" w:color="auto"/>
        <w:bottom w:val="none" w:sz="0" w:space="0" w:color="auto"/>
        <w:right w:val="none" w:sz="0" w:space="0" w:color="auto"/>
      </w:divBdr>
    </w:div>
    <w:div w:id="848372547">
      <w:bodyDiv w:val="1"/>
      <w:marLeft w:val="0"/>
      <w:marRight w:val="0"/>
      <w:marTop w:val="0"/>
      <w:marBottom w:val="0"/>
      <w:divBdr>
        <w:top w:val="none" w:sz="0" w:space="0" w:color="auto"/>
        <w:left w:val="none" w:sz="0" w:space="0" w:color="auto"/>
        <w:bottom w:val="none" w:sz="0" w:space="0" w:color="auto"/>
        <w:right w:val="none" w:sz="0" w:space="0" w:color="auto"/>
      </w:divBdr>
    </w:div>
    <w:div w:id="107309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rownpointenergy.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esteves@crownpointenergy.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bmoss@crownpointenergy.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roperties xmlns="http://www.imanage.com/work/xmlschema">
  <documentid>ACTIVE!17521046.1</documentid>
  <senderid>JTO</senderid>
  <senderemail>JTO@BDPLAW.COM</senderemail>
  <lastmodified>2026-09-04T13:14:00.0000000-06:00</lastmodified>
  <database>ACTIVE</database>
</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920CC2-809C-4AA4-863C-3BFFD6B85742}">
  <ds:schemaRefs>
    <ds:schemaRef ds:uri="http://www.imanage.com/work/xmlschema"/>
  </ds:schemaRefs>
</ds:datastoreItem>
</file>

<file path=customXml/itemProps2.xml><?xml version="1.0" encoding="utf-8"?>
<ds:datastoreItem xmlns:ds="http://schemas.openxmlformats.org/officeDocument/2006/customXml" ds:itemID="{182FE111-1E33-4B75-B120-E09CFB88FA9D}">
  <ds:schemaRefs>
    <ds:schemaRef ds:uri="http://schemas.openxmlformats.org/officeDocument/2006/bibliography"/>
  </ds:schemaRefs>
</ds:datastoreItem>
</file>

<file path=customXml/itemProps3.xml><?xml version="1.0" encoding="utf-8"?>
<ds:datastoreItem xmlns:ds="http://schemas.openxmlformats.org/officeDocument/2006/customXml" ds:itemID="{00DA06E0-E804-4EF4-8069-4760F6E95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1956</Characters>
  <Application>Microsoft Office Word</Application>
  <DocSecurity>0</DocSecurity>
  <Lines>16</Lines>
  <Paragraphs>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Company</Company>
  <LinksUpToDate>false</LinksUpToDate>
  <CharactersWithSpaces>2294</CharactersWithSpaces>
  <SharedDoc>false</SharedDoc>
  <HLinks>
    <vt:vector size="48" baseType="variant">
      <vt:variant>
        <vt:i4>4259923</vt:i4>
      </vt:variant>
      <vt:variant>
        <vt:i4>21</vt:i4>
      </vt:variant>
      <vt:variant>
        <vt:i4>0</vt:i4>
      </vt:variant>
      <vt:variant>
        <vt:i4>5</vt:i4>
      </vt:variant>
      <vt:variant>
        <vt:lpwstr>http://www.crownpointenergy.com/</vt:lpwstr>
      </vt:variant>
      <vt:variant>
        <vt:lpwstr/>
      </vt:variant>
      <vt:variant>
        <vt:i4>2949128</vt:i4>
      </vt:variant>
      <vt:variant>
        <vt:i4>18</vt:i4>
      </vt:variant>
      <vt:variant>
        <vt:i4>0</vt:i4>
      </vt:variant>
      <vt:variant>
        <vt:i4>5</vt:i4>
      </vt:variant>
      <vt:variant>
        <vt:lpwstr>mailto:amadden@crownpointenergy.com</vt:lpwstr>
      </vt:variant>
      <vt:variant>
        <vt:lpwstr/>
      </vt:variant>
      <vt:variant>
        <vt:i4>2162777</vt:i4>
      </vt:variant>
      <vt:variant>
        <vt:i4>15</vt:i4>
      </vt:variant>
      <vt:variant>
        <vt:i4>0</vt:i4>
      </vt:variant>
      <vt:variant>
        <vt:i4>5</vt:i4>
      </vt:variant>
      <vt:variant>
        <vt:lpwstr>mailto:m.mccartney@crownpointenergy.com</vt:lpwstr>
      </vt:variant>
      <vt:variant>
        <vt:lpwstr/>
      </vt:variant>
      <vt:variant>
        <vt:i4>4259923</vt:i4>
      </vt:variant>
      <vt:variant>
        <vt:i4>12</vt:i4>
      </vt:variant>
      <vt:variant>
        <vt:i4>0</vt:i4>
      </vt:variant>
      <vt:variant>
        <vt:i4>5</vt:i4>
      </vt:variant>
      <vt:variant>
        <vt:lpwstr>http://www.crownpointenergy.com/</vt:lpwstr>
      </vt:variant>
      <vt:variant>
        <vt:lpwstr/>
      </vt:variant>
      <vt:variant>
        <vt:i4>4194325</vt:i4>
      </vt:variant>
      <vt:variant>
        <vt:i4>9</vt:i4>
      </vt:variant>
      <vt:variant>
        <vt:i4>0</vt:i4>
      </vt:variant>
      <vt:variant>
        <vt:i4>5</vt:i4>
      </vt:variant>
      <vt:variant>
        <vt:lpwstr>http://www.sedar.com/</vt:lpwstr>
      </vt:variant>
      <vt:variant>
        <vt:lpwstr/>
      </vt:variant>
      <vt:variant>
        <vt:i4>4259923</vt:i4>
      </vt:variant>
      <vt:variant>
        <vt:i4>6</vt:i4>
      </vt:variant>
      <vt:variant>
        <vt:i4>0</vt:i4>
      </vt:variant>
      <vt:variant>
        <vt:i4>5</vt:i4>
      </vt:variant>
      <vt:variant>
        <vt:lpwstr>http://www.crownpointenergy.com/</vt:lpwstr>
      </vt:variant>
      <vt:variant>
        <vt:lpwstr/>
      </vt:variant>
      <vt:variant>
        <vt:i4>4194325</vt:i4>
      </vt:variant>
      <vt:variant>
        <vt:i4>3</vt:i4>
      </vt:variant>
      <vt:variant>
        <vt:i4>0</vt:i4>
      </vt:variant>
      <vt:variant>
        <vt:i4>5</vt:i4>
      </vt:variant>
      <vt:variant>
        <vt:lpwstr>http://www.sedar.com/</vt:lpwstr>
      </vt:variant>
      <vt:variant>
        <vt:lpwstr/>
      </vt:variant>
      <vt:variant>
        <vt:i4>4259923</vt:i4>
      </vt:variant>
      <vt:variant>
        <vt:i4>0</vt:i4>
      </vt:variant>
      <vt:variant>
        <vt:i4>0</vt:i4>
      </vt:variant>
      <vt:variant>
        <vt:i4>5</vt:i4>
      </vt:variant>
      <vt:variant>
        <vt:lpwstr>http://www.crownpointenergy.com/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Seifert</dc:creator>
  <cp:keywords/>
  <dc:description/>
  <cp:lastModifiedBy>Brian Moss</cp:lastModifiedBy>
  <cp:revision>3</cp:revision>
  <cp:lastPrinted>2016-07-22T15:09:00Z</cp:lastPrinted>
  <dcterms:created xsi:type="dcterms:W3CDTF">2026-09-09T16:21:00Z</dcterms:created>
  <dcterms:modified xsi:type="dcterms:W3CDTF">2026-09-09T16:21:00Z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17398063.4</vt:lpwstr>
  </property>
  <property fmtid="{D5CDD505-2E9C-101B-9397-08002B2CF9AE}" pid="3" name="DocXFormat">
    <vt:lpwstr>BDP DOCID</vt:lpwstr>
  </property>
  <property fmtid="{D5CDD505-2E9C-101B-9397-08002B2CF9AE}" pid="4" name="DocXLocation">
    <vt:lpwstr>NoDocId</vt:lpwstr>
  </property>
</Properties>
</file>