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62D0" w14:textId="63E96C89" w:rsidR="00997CEA" w:rsidRPr="0012241F" w:rsidRDefault="00997CEA" w:rsidP="000F545D">
      <w:pPr>
        <w:widowControl w:val="0"/>
        <w:tabs>
          <w:tab w:val="right" w:pos="9360"/>
        </w:tabs>
        <w:spacing w:before="240"/>
        <w:jc w:val="both"/>
        <w:rPr>
          <w:rFonts w:ascii="Arial" w:hAnsi="Arial" w:cs="Arial"/>
          <w:sz w:val="20"/>
          <w:szCs w:val="20"/>
          <w:lang w:val="es-AR"/>
        </w:rPr>
      </w:pPr>
      <w:r w:rsidRPr="0012241F">
        <w:rPr>
          <w:rFonts w:ascii="Arial" w:hAnsi="Arial" w:cs="Arial"/>
          <w:sz w:val="20"/>
          <w:szCs w:val="20"/>
          <w:lang w:val="es-AR"/>
        </w:rPr>
        <w:t xml:space="preserve">PARA SU PUBLICACIÓN INMEDIATA </w:t>
      </w:r>
      <w:r w:rsidRPr="0012241F">
        <w:rPr>
          <w:rFonts w:ascii="Arial" w:hAnsi="Arial" w:cs="Arial"/>
          <w:sz w:val="20"/>
          <w:szCs w:val="20"/>
          <w:lang w:val="es-AR"/>
        </w:rPr>
        <w:tab/>
        <w:t>CWV: TSX.V</w:t>
      </w:r>
    </w:p>
    <w:p w14:paraId="3EE0A1A2" w14:textId="671F1DFC" w:rsidR="00043229" w:rsidRPr="0012241F" w:rsidRDefault="000F545D" w:rsidP="000F545D">
      <w:pPr>
        <w:widowControl w:val="0"/>
        <w:spacing w:after="240"/>
        <w:rPr>
          <w:rFonts w:ascii="Arial" w:hAnsi="Arial" w:cs="Arial"/>
          <w:sz w:val="20"/>
          <w:szCs w:val="20"/>
          <w:lang w:val="es-AR"/>
        </w:rPr>
      </w:pPr>
      <w:r w:rsidRPr="0012241F">
        <w:rPr>
          <w:rFonts w:ascii="Arial" w:hAnsi="Arial" w:cs="Arial"/>
          <w:sz w:val="20"/>
          <w:szCs w:val="20"/>
          <w:lang w:val="es-AR"/>
        </w:rPr>
        <w:t>5 de junio de 2026</w:t>
      </w:r>
    </w:p>
    <w:p w14:paraId="16A838CA" w14:textId="4E9748FE" w:rsidR="000F545D" w:rsidRPr="0012241F" w:rsidRDefault="000F545D" w:rsidP="00CD751F">
      <w:pPr>
        <w:widowControl w:val="0"/>
        <w:ind w:left="720"/>
        <w:jc w:val="center"/>
        <w:outlineLvl w:val="0"/>
        <w:rPr>
          <w:rFonts w:ascii="Arial" w:hAnsi="Arial" w:cs="Arial"/>
          <w:b/>
          <w:sz w:val="24"/>
          <w:lang w:val="es-AR"/>
        </w:rPr>
      </w:pPr>
      <w:r w:rsidRPr="0012241F">
        <w:rPr>
          <w:rFonts w:ascii="Arial" w:hAnsi="Arial" w:cs="Arial"/>
          <w:b/>
          <w:sz w:val="24"/>
          <w:lang w:val="es-AR"/>
        </w:rPr>
        <w:t>Crown Point anuncia la presentación del prospecto definitivo</w:t>
      </w:r>
    </w:p>
    <w:p w14:paraId="0051E4FF" w14:textId="79D30A19" w:rsidR="00CD751F" w:rsidRPr="0012241F" w:rsidRDefault="000F545D" w:rsidP="000F545D">
      <w:pPr>
        <w:widowControl w:val="0"/>
        <w:spacing w:after="240"/>
        <w:ind w:left="720"/>
        <w:jc w:val="center"/>
        <w:outlineLvl w:val="0"/>
        <w:rPr>
          <w:rFonts w:ascii="Arial" w:hAnsi="Arial" w:cs="Arial"/>
          <w:b/>
          <w:sz w:val="20"/>
          <w:szCs w:val="20"/>
          <w:lang w:val="es-AR"/>
        </w:rPr>
      </w:pPr>
      <w:r w:rsidRPr="0012241F">
        <w:rPr>
          <w:rFonts w:ascii="Arial" w:hAnsi="Arial" w:cs="Arial"/>
          <w:b/>
          <w:sz w:val="24"/>
          <w:lang w:val="es-AR"/>
        </w:rPr>
        <w:t xml:space="preserve">y </w:t>
      </w:r>
      <w:r w:rsidR="002C59FE" w:rsidRPr="0012241F">
        <w:rPr>
          <w:rFonts w:ascii="Arial" w:hAnsi="Arial" w:cs="Arial"/>
          <w:b/>
          <w:sz w:val="24"/>
          <w:lang w:val="es-AR"/>
        </w:rPr>
        <w:t>las fechas</w:t>
      </w:r>
      <w:r w:rsidRPr="0012241F">
        <w:rPr>
          <w:rFonts w:ascii="Arial" w:hAnsi="Arial" w:cs="Arial"/>
          <w:b/>
          <w:sz w:val="24"/>
          <w:lang w:val="es-AR"/>
        </w:rPr>
        <w:t xml:space="preserve"> clave para la oferta de derechos</w:t>
      </w:r>
    </w:p>
    <w:p w14:paraId="4BD34D96" w14:textId="3CD322C2" w:rsidR="000F545D" w:rsidRPr="0012241F" w:rsidRDefault="000F545D" w:rsidP="004C1CCD">
      <w:pPr>
        <w:spacing w:after="240"/>
        <w:jc w:val="center"/>
        <w:rPr>
          <w:rFonts w:ascii="Arial" w:hAnsi="Arial" w:cs="Arial"/>
          <w:sz w:val="20"/>
          <w:szCs w:val="20"/>
          <w:lang w:val="es-AR"/>
        </w:rPr>
      </w:pPr>
      <w:r w:rsidRPr="0012241F">
        <w:rPr>
          <w:rFonts w:ascii="Arial" w:hAnsi="Arial" w:cs="Arial"/>
          <w:b/>
          <w:sz w:val="20"/>
          <w:szCs w:val="20"/>
          <w:lang w:val="es-AR"/>
        </w:rPr>
        <w:t>ESTE COMUNICADO DE PRENSA NO ESTÁ DESTINADO A SU PUBLICACIÓN O DIFUSIÓN EN LOS ESTADOS UNIDOS. EL INCUMPLIMIENTO DE ESTA RESTRICCIÓN PUEDE CONSTITUIR UNA VIOLACIÓN DE LA LEY DE VALORES DE LOS ESTADOS UNIDOS.</w:t>
      </w:r>
    </w:p>
    <w:p w14:paraId="32C574EE" w14:textId="45A5946D" w:rsidR="000F545D" w:rsidRPr="0012241F" w:rsidRDefault="000F545D" w:rsidP="004C1CCD">
      <w:pPr>
        <w:shd w:val="clear" w:color="auto" w:fill="FFFFFF"/>
        <w:spacing w:after="240"/>
        <w:jc w:val="both"/>
        <w:rPr>
          <w:rFonts w:ascii="Arial" w:hAnsi="Arial" w:cs="Arial"/>
          <w:color w:val="333333"/>
          <w:sz w:val="20"/>
          <w:szCs w:val="20"/>
          <w:lang w:val="es-AR"/>
        </w:rPr>
      </w:pPr>
      <w:r w:rsidRPr="0012241F">
        <w:rPr>
          <w:rFonts w:ascii="Arial" w:hAnsi="Arial" w:cs="Arial"/>
          <w:sz w:val="20"/>
          <w:szCs w:val="20"/>
          <w:lang w:val="es-AR"/>
        </w:rPr>
        <w:t xml:space="preserve">CALGARY, Alberta, 5 de junio de 2026 -- </w:t>
      </w:r>
      <w:r w:rsidRPr="0012241F">
        <w:rPr>
          <w:rFonts w:ascii="Arial" w:hAnsi="Arial" w:cs="Arial"/>
          <w:b/>
          <w:sz w:val="20"/>
          <w:szCs w:val="20"/>
          <w:lang w:val="es-AR"/>
        </w:rPr>
        <w:t xml:space="preserve">Crown Point Energy Inc. </w:t>
      </w:r>
      <w:r w:rsidRPr="0012241F">
        <w:rPr>
          <w:rFonts w:ascii="Arial" w:hAnsi="Arial" w:cs="Arial"/>
          <w:sz w:val="20"/>
          <w:szCs w:val="20"/>
          <w:lang w:val="es-AR"/>
        </w:rPr>
        <w:t>(TSX-</w:t>
      </w:r>
      <w:proofErr w:type="gramStart"/>
      <w:r w:rsidRPr="0012241F">
        <w:rPr>
          <w:rFonts w:ascii="Arial" w:hAnsi="Arial" w:cs="Arial"/>
          <w:sz w:val="20"/>
          <w:szCs w:val="20"/>
          <w:lang w:val="es-AR"/>
        </w:rPr>
        <w:t>V:CWV</w:t>
      </w:r>
      <w:proofErr w:type="gramEnd"/>
      <w:r w:rsidRPr="0012241F">
        <w:rPr>
          <w:rFonts w:ascii="Arial" w:hAnsi="Arial" w:cs="Arial"/>
          <w:sz w:val="20"/>
          <w:szCs w:val="20"/>
          <w:lang w:val="es-AR"/>
        </w:rPr>
        <w:t>) (</w:t>
      </w:r>
      <w:r w:rsidRPr="0012241F">
        <w:rPr>
          <w:rFonts w:ascii="Arial" w:hAnsi="Arial" w:cs="Arial"/>
          <w:b/>
          <w:sz w:val="20"/>
          <w:szCs w:val="20"/>
          <w:lang w:val="es-AR"/>
        </w:rPr>
        <w:t xml:space="preserve">«Crown </w:t>
      </w:r>
      <w:r w:rsidRPr="0012241F">
        <w:rPr>
          <w:rFonts w:ascii="Arial" w:hAnsi="Arial" w:cs="Arial"/>
          <w:b/>
          <w:bCs/>
          <w:sz w:val="20"/>
          <w:szCs w:val="20"/>
          <w:lang w:val="es-AR"/>
        </w:rPr>
        <w:t>Point»</w:t>
      </w:r>
      <w:r w:rsidRPr="0012241F">
        <w:rPr>
          <w:rFonts w:ascii="Arial" w:hAnsi="Arial" w:cs="Arial"/>
          <w:sz w:val="20"/>
          <w:szCs w:val="20"/>
          <w:lang w:val="es-AR"/>
        </w:rPr>
        <w:t xml:space="preserve"> o la </w:t>
      </w:r>
      <w:r w:rsidRPr="0012241F">
        <w:rPr>
          <w:rFonts w:ascii="Arial" w:hAnsi="Arial" w:cs="Arial"/>
          <w:b/>
          <w:bCs/>
          <w:sz w:val="20"/>
          <w:szCs w:val="20"/>
          <w:lang w:val="es-AR"/>
        </w:rPr>
        <w:t>«Compañía»</w:t>
      </w:r>
      <w:r w:rsidRPr="0012241F">
        <w:rPr>
          <w:rFonts w:ascii="Arial" w:hAnsi="Arial" w:cs="Arial"/>
          <w:sz w:val="20"/>
          <w:szCs w:val="20"/>
          <w:lang w:val="es-AR"/>
        </w:rPr>
        <w:t xml:space="preserve">) </w:t>
      </w:r>
      <w:r w:rsidRPr="0012241F">
        <w:rPr>
          <w:rFonts w:ascii="Arial" w:hAnsi="Arial" w:cs="Arial"/>
          <w:color w:val="333333"/>
          <w:sz w:val="20"/>
          <w:szCs w:val="20"/>
          <w:lang w:val="es-AR"/>
        </w:rPr>
        <w:t xml:space="preserve">se complace en anunciar que ha presentado un prospecto abreviado (definitivo) (el </w:t>
      </w:r>
      <w:r w:rsidRPr="0012241F">
        <w:rPr>
          <w:rFonts w:ascii="Arial" w:hAnsi="Arial" w:cs="Arial"/>
          <w:b/>
          <w:bCs/>
          <w:color w:val="333333"/>
          <w:sz w:val="20"/>
          <w:szCs w:val="20"/>
          <w:lang w:val="es-AR"/>
        </w:rPr>
        <w:t>«Prospecto»</w:t>
      </w:r>
      <w:r w:rsidRPr="0012241F">
        <w:rPr>
          <w:rFonts w:ascii="Arial" w:hAnsi="Arial" w:cs="Arial"/>
          <w:color w:val="333333"/>
          <w:sz w:val="20"/>
          <w:szCs w:val="20"/>
          <w:lang w:val="es-AR"/>
        </w:rPr>
        <w:t xml:space="preserve">) en cada una de las provincias de Canadá, excepto en Quebec, con respecto a una oferta (la </w:t>
      </w:r>
      <w:r w:rsidRPr="0012241F">
        <w:rPr>
          <w:rFonts w:ascii="Arial" w:hAnsi="Arial" w:cs="Arial"/>
          <w:b/>
          <w:bCs/>
          <w:color w:val="333333"/>
          <w:sz w:val="20"/>
          <w:szCs w:val="20"/>
          <w:lang w:val="es-AR"/>
        </w:rPr>
        <w:t>«Oferta de Derechos»</w:t>
      </w:r>
      <w:r w:rsidRPr="0012241F">
        <w:rPr>
          <w:rFonts w:ascii="Arial" w:hAnsi="Arial" w:cs="Arial"/>
          <w:color w:val="333333"/>
          <w:sz w:val="20"/>
          <w:szCs w:val="20"/>
          <w:lang w:val="es-AR"/>
        </w:rPr>
        <w:t>) de derechos (</w:t>
      </w:r>
      <w:r w:rsidRPr="0012241F">
        <w:rPr>
          <w:rFonts w:ascii="Arial" w:hAnsi="Arial" w:cs="Arial"/>
          <w:b/>
          <w:color w:val="333333"/>
          <w:sz w:val="20"/>
          <w:szCs w:val="20"/>
          <w:lang w:val="es-AR"/>
        </w:rPr>
        <w:t>«Derechos</w:t>
      </w:r>
      <w:r w:rsidRPr="0012241F">
        <w:rPr>
          <w:rFonts w:ascii="Arial" w:hAnsi="Arial" w:cs="Arial"/>
          <w:color w:val="333333"/>
          <w:sz w:val="20"/>
          <w:szCs w:val="20"/>
          <w:lang w:val="es-AR"/>
        </w:rPr>
        <w:t>») para adquirir acciones ordinarias de la Compañía (</w:t>
      </w:r>
      <w:r w:rsidRPr="0012241F">
        <w:rPr>
          <w:rFonts w:ascii="Arial" w:hAnsi="Arial" w:cs="Arial"/>
          <w:b/>
          <w:bCs/>
          <w:color w:val="333333"/>
          <w:sz w:val="20"/>
          <w:szCs w:val="20"/>
          <w:lang w:val="es-AR"/>
        </w:rPr>
        <w:t>«Acciones Ordinarias</w:t>
      </w:r>
      <w:r w:rsidRPr="0012241F">
        <w:rPr>
          <w:rFonts w:ascii="Arial" w:hAnsi="Arial" w:cs="Arial"/>
          <w:color w:val="333333"/>
          <w:sz w:val="20"/>
          <w:szCs w:val="20"/>
          <w:lang w:val="es-AR"/>
        </w:rPr>
        <w:t xml:space="preserve">») </w:t>
      </w:r>
      <w:r w:rsidR="001814C6" w:rsidRPr="0012241F">
        <w:rPr>
          <w:rFonts w:ascii="Arial" w:hAnsi="Arial" w:cs="Arial"/>
          <w:color w:val="333333"/>
          <w:sz w:val="20"/>
          <w:szCs w:val="20"/>
          <w:lang w:val="es-AR"/>
        </w:rPr>
        <w:t xml:space="preserve">con el fin de recaudar </w:t>
      </w:r>
      <w:r w:rsidRPr="0012241F">
        <w:rPr>
          <w:rFonts w:ascii="Arial" w:hAnsi="Arial" w:cs="Arial"/>
          <w:color w:val="333333"/>
          <w:sz w:val="20"/>
          <w:szCs w:val="20"/>
          <w:lang w:val="es-AR"/>
        </w:rPr>
        <w:t>un producto bruto de</w:t>
      </w:r>
      <w:r w:rsidR="004C1CCD" w:rsidRPr="0012241F">
        <w:rPr>
          <w:rFonts w:ascii="Arial" w:hAnsi="Arial" w:cs="Arial"/>
          <w:color w:val="333333"/>
          <w:sz w:val="20"/>
          <w:szCs w:val="20"/>
          <w:lang w:val="es-AR"/>
        </w:rPr>
        <w:t xml:space="preserve"> 30 </w:t>
      </w:r>
      <w:r w:rsidRPr="0012241F">
        <w:rPr>
          <w:rFonts w:ascii="Arial" w:hAnsi="Arial" w:cs="Arial"/>
          <w:color w:val="333333"/>
          <w:sz w:val="20"/>
          <w:szCs w:val="20"/>
          <w:lang w:val="es-AR"/>
        </w:rPr>
        <w:t>millones de dólares estadounidenses</w:t>
      </w:r>
      <w:r w:rsidR="004C1CCD" w:rsidRPr="0012241F">
        <w:rPr>
          <w:rFonts w:ascii="Arial" w:hAnsi="Arial" w:cs="Arial"/>
          <w:color w:val="333333"/>
          <w:sz w:val="20"/>
          <w:szCs w:val="20"/>
          <w:lang w:val="es-AR"/>
        </w:rPr>
        <w:t>.</w:t>
      </w:r>
    </w:p>
    <w:p w14:paraId="5C394375" w14:textId="32DAD077" w:rsidR="000F545D" w:rsidRPr="0012241F" w:rsidRDefault="0012241F" w:rsidP="004C1CCD">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 xml:space="preserve">De conformidad con la Oferta de Derechos, cada tenedor registrado elegible de Acciones Ordinarias al cierre de las operaciones del 15 de junio de 2026 (la </w:t>
      </w:r>
      <w:r w:rsidRPr="0012241F">
        <w:rPr>
          <w:rFonts w:ascii="Arial" w:hAnsi="Arial" w:cs="Arial"/>
          <w:b/>
          <w:bCs/>
          <w:color w:val="333333"/>
          <w:sz w:val="20"/>
          <w:szCs w:val="20"/>
          <w:lang w:val="es-AR"/>
        </w:rPr>
        <w:t>«Fecha de Registro»</w:t>
      </w:r>
      <w:r w:rsidRPr="0012241F">
        <w:rPr>
          <w:rFonts w:ascii="Arial" w:hAnsi="Arial" w:cs="Arial"/>
          <w:color w:val="333333"/>
          <w:sz w:val="20"/>
          <w:szCs w:val="20"/>
          <w:lang w:val="es-AR"/>
        </w:rPr>
        <w:t>) recibirá un (1) Derecho por cada una (1) de las Acciones Ordinarias de su titularidad</w:t>
      </w:r>
      <w:r w:rsidR="000F545D" w:rsidRPr="0012241F">
        <w:rPr>
          <w:rFonts w:ascii="Arial" w:hAnsi="Arial" w:cs="Arial"/>
          <w:color w:val="333333"/>
          <w:sz w:val="20"/>
          <w:szCs w:val="20"/>
          <w:lang w:val="es-AR"/>
        </w:rPr>
        <w:t xml:space="preserve">. </w:t>
      </w:r>
      <w:r w:rsidRPr="0012241F">
        <w:rPr>
          <w:rFonts w:ascii="Arial" w:hAnsi="Arial" w:cs="Arial"/>
          <w:color w:val="333333"/>
          <w:sz w:val="20"/>
          <w:szCs w:val="20"/>
          <w:lang w:val="es-AR"/>
        </w:rPr>
        <w:t>Cada Derecho permitirá a su titular elegible adquirir 3,29204388 Acciones Ordinarias a un precio de 0,41150549 dólares estadounidenses por Derecho (lo que representa un precio de suscripción de 0,125 dólares estadounidenses por Acción Ordinaria).</w:t>
      </w:r>
      <w:r>
        <w:rPr>
          <w:rFonts w:ascii="Arial" w:hAnsi="Arial" w:cs="Arial"/>
          <w:color w:val="333333"/>
          <w:sz w:val="20"/>
          <w:szCs w:val="20"/>
          <w:lang w:val="es-AR"/>
        </w:rPr>
        <w:t xml:space="preserve"> </w:t>
      </w:r>
      <w:r w:rsidR="000F545D" w:rsidRPr="0012241F">
        <w:rPr>
          <w:rFonts w:ascii="Arial" w:hAnsi="Arial" w:cs="Arial"/>
          <w:color w:val="333333"/>
          <w:sz w:val="20"/>
          <w:szCs w:val="20"/>
          <w:lang w:val="es-AR"/>
        </w:rPr>
        <w:t xml:space="preserve">El precio de suscripción debe pagarse en dólares estadounidenses. Los Derechos emitidos en virtud de la Oferta de Derechos se acreditarán mediante </w:t>
      </w:r>
      <w:r w:rsidR="004C1CCD" w:rsidRPr="0012241F">
        <w:rPr>
          <w:rFonts w:ascii="Arial" w:hAnsi="Arial" w:cs="Arial"/>
          <w:color w:val="333333"/>
          <w:sz w:val="20"/>
          <w:szCs w:val="20"/>
          <w:lang w:val="es-AR"/>
        </w:rPr>
        <w:t xml:space="preserve">avisos del sistema de registro directo (cada uno de ellos, </w:t>
      </w:r>
      <w:r w:rsidR="004C1CCD" w:rsidRPr="0012241F">
        <w:rPr>
          <w:rFonts w:ascii="Arial" w:hAnsi="Arial" w:cs="Arial"/>
          <w:b/>
          <w:bCs/>
          <w:color w:val="333333"/>
          <w:sz w:val="20"/>
          <w:szCs w:val="20"/>
          <w:lang w:val="es-AR"/>
        </w:rPr>
        <w:t>un «Aviso DRS de Derechos»</w:t>
      </w:r>
      <w:r w:rsidR="004C1CCD" w:rsidRPr="0012241F">
        <w:rPr>
          <w:rFonts w:ascii="Arial" w:hAnsi="Arial" w:cs="Arial"/>
          <w:color w:val="333333"/>
          <w:sz w:val="20"/>
          <w:szCs w:val="20"/>
          <w:lang w:val="es-AR"/>
        </w:rPr>
        <w:t xml:space="preserve">) </w:t>
      </w:r>
      <w:r w:rsidR="000F545D" w:rsidRPr="0012241F">
        <w:rPr>
          <w:rFonts w:ascii="Arial" w:hAnsi="Arial" w:cs="Arial"/>
          <w:color w:val="333333"/>
          <w:sz w:val="20"/>
          <w:szCs w:val="20"/>
          <w:lang w:val="es-AR"/>
        </w:rPr>
        <w:t>y vencerán a las 5:00 p. m. (hora de Toronto) del</w:t>
      </w:r>
      <w:r w:rsidR="004C1CCD" w:rsidRPr="0012241F">
        <w:rPr>
          <w:rFonts w:ascii="Arial" w:hAnsi="Arial" w:cs="Arial"/>
          <w:color w:val="333333"/>
          <w:sz w:val="20"/>
          <w:szCs w:val="20"/>
          <w:lang w:val="es-AR"/>
        </w:rPr>
        <w:t xml:space="preserve"> 13 de julio de 2026 </w:t>
      </w:r>
      <w:r w:rsidR="000F545D" w:rsidRPr="0012241F">
        <w:rPr>
          <w:rFonts w:ascii="Arial" w:hAnsi="Arial" w:cs="Arial"/>
          <w:color w:val="333333"/>
          <w:sz w:val="20"/>
          <w:szCs w:val="20"/>
          <w:lang w:val="es-AR"/>
        </w:rPr>
        <w:t xml:space="preserve">(la </w:t>
      </w:r>
      <w:r w:rsidR="000F545D" w:rsidRPr="0012241F">
        <w:rPr>
          <w:rFonts w:ascii="Arial" w:hAnsi="Arial" w:cs="Arial"/>
          <w:b/>
          <w:color w:val="333333"/>
          <w:sz w:val="20"/>
          <w:szCs w:val="20"/>
          <w:lang w:val="es-AR"/>
        </w:rPr>
        <w:t>«Fecha de</w:t>
      </w:r>
      <w:r w:rsidR="000F545D" w:rsidRPr="0012241F">
        <w:rPr>
          <w:rFonts w:ascii="Arial" w:hAnsi="Arial" w:cs="Arial"/>
          <w:b/>
          <w:bCs/>
          <w:color w:val="333333"/>
          <w:sz w:val="20"/>
          <w:szCs w:val="20"/>
          <w:lang w:val="es-AR"/>
        </w:rPr>
        <w:t xml:space="preserve"> Vencimiento»</w:t>
      </w:r>
      <w:r w:rsidR="000F545D" w:rsidRPr="0012241F">
        <w:rPr>
          <w:rFonts w:ascii="Arial" w:hAnsi="Arial" w:cs="Arial"/>
          <w:color w:val="333333"/>
          <w:sz w:val="20"/>
          <w:szCs w:val="20"/>
          <w:lang w:val="es-AR"/>
        </w:rPr>
        <w:t xml:space="preserve">), momento a partir del cual los Derechos no ejercidos quedarán sin efecto y carecerán de valor. La Oferta de Derechos incluye </w:t>
      </w:r>
      <w:r>
        <w:rPr>
          <w:rFonts w:ascii="Arial" w:hAnsi="Arial" w:cs="Arial"/>
          <w:color w:val="333333"/>
          <w:sz w:val="20"/>
          <w:szCs w:val="20"/>
          <w:lang w:val="es-AR"/>
        </w:rPr>
        <w:t>el</w:t>
      </w:r>
      <w:r w:rsidR="000F545D" w:rsidRPr="0012241F">
        <w:rPr>
          <w:rFonts w:ascii="Arial" w:hAnsi="Arial" w:cs="Arial"/>
          <w:color w:val="333333"/>
          <w:sz w:val="20"/>
          <w:szCs w:val="20"/>
          <w:lang w:val="es-AR"/>
        </w:rPr>
        <w:t xml:space="preserve"> privilegio de suscripción adicional en virtud del cual los titulares de Derechos elegibles que ejerzan plenamente sus Derechos tendrán derecho a suscribir Acciones Ordinarias adicionales disponibles. Se espera que el cierre de la Oferta de Derechos tenga lugar alrededor </w:t>
      </w:r>
      <w:r w:rsidR="004C1CCD" w:rsidRPr="0012241F">
        <w:rPr>
          <w:rFonts w:ascii="Arial" w:hAnsi="Arial" w:cs="Arial"/>
          <w:color w:val="333333"/>
          <w:sz w:val="20"/>
          <w:szCs w:val="20"/>
          <w:lang w:val="es-AR"/>
        </w:rPr>
        <w:t>del 15 de julio de 2026</w:t>
      </w:r>
      <w:r w:rsidR="000F545D" w:rsidRPr="0012241F">
        <w:rPr>
          <w:rFonts w:ascii="Arial" w:hAnsi="Arial" w:cs="Arial"/>
          <w:color w:val="333333"/>
          <w:sz w:val="20"/>
          <w:szCs w:val="20"/>
          <w:lang w:val="es-AR"/>
        </w:rPr>
        <w:t>.</w:t>
      </w:r>
    </w:p>
    <w:p w14:paraId="267D9B3A" w14:textId="0F7C34BC" w:rsidR="000F545D" w:rsidRPr="0012241F" w:rsidRDefault="000F545D" w:rsidP="004C1CCD">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El folleto y los avisos</w:t>
      </w:r>
      <w:r w:rsidR="004C1CCD" w:rsidRPr="0012241F">
        <w:rPr>
          <w:rFonts w:ascii="Arial" w:hAnsi="Arial" w:cs="Arial"/>
          <w:color w:val="333333"/>
          <w:sz w:val="20"/>
          <w:szCs w:val="20"/>
          <w:lang w:val="es-AR"/>
        </w:rPr>
        <w:t xml:space="preserve"> DRS de derechos</w:t>
      </w:r>
      <w:r w:rsidRPr="0012241F">
        <w:rPr>
          <w:rFonts w:ascii="Arial" w:hAnsi="Arial" w:cs="Arial"/>
          <w:color w:val="333333"/>
          <w:sz w:val="20"/>
          <w:szCs w:val="20"/>
          <w:lang w:val="es-AR"/>
        </w:rPr>
        <w:t xml:space="preserve"> relacionados se enviarán por correo a todos los accionistas registrados elegibles al cierre de las operaciones en la Fecha de Registro. Los accionistas registrados elegibles que deseen ejercer sus Derechos deben enviar un </w:t>
      </w:r>
      <w:r w:rsidR="004C1CCD" w:rsidRPr="0012241F">
        <w:rPr>
          <w:rFonts w:ascii="Arial" w:hAnsi="Arial" w:cs="Arial"/>
          <w:color w:val="333333"/>
          <w:sz w:val="20"/>
          <w:szCs w:val="20"/>
          <w:lang w:val="es-AR"/>
        </w:rPr>
        <w:t>Aviso DRS de derechos</w:t>
      </w:r>
      <w:r w:rsidRPr="0012241F">
        <w:rPr>
          <w:rFonts w:ascii="Arial" w:hAnsi="Arial" w:cs="Arial"/>
          <w:color w:val="333333"/>
          <w:sz w:val="20"/>
          <w:szCs w:val="20"/>
          <w:lang w:val="es-AR"/>
        </w:rPr>
        <w:t xml:space="preserve"> completo, junto con los fondos correspondientes (en dólares estadounidenses), a </w:t>
      </w:r>
      <w:r w:rsidR="004C1CCD" w:rsidRPr="0012241F">
        <w:rPr>
          <w:rFonts w:ascii="Arial" w:hAnsi="Arial" w:cs="Arial"/>
          <w:color w:val="333333"/>
          <w:sz w:val="20"/>
          <w:szCs w:val="20"/>
          <w:lang w:val="es-AR"/>
        </w:rPr>
        <w:t>Olympia Trust Company</w:t>
      </w:r>
      <w:r w:rsidRPr="0012241F">
        <w:rPr>
          <w:rFonts w:ascii="Arial" w:hAnsi="Arial" w:cs="Arial"/>
          <w:color w:val="333333"/>
          <w:sz w:val="20"/>
          <w:szCs w:val="20"/>
          <w:lang w:val="es-AR"/>
        </w:rPr>
        <w:t>, el agente de derechos de la Compañía, en o antes de la Fecha de Vencimiento.  Los accionistas que posean sus Acciones Ordinarias a través de un intermediario, como un banco, una sociedad fiduciaria, un distribuidor de valores o un corredor, recibirán los materiales y las instrucciones de su intermediario.</w:t>
      </w:r>
    </w:p>
    <w:p w14:paraId="3909054E" w14:textId="3B163B2D" w:rsidR="000F545D" w:rsidRPr="0012241F" w:rsidRDefault="000F545D" w:rsidP="003C5B09">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Las Acciones Ordinarias se negociarán en la TSX Venture Exchange («</w:t>
      </w:r>
      <w:r w:rsidRPr="0012241F">
        <w:rPr>
          <w:rFonts w:ascii="Arial" w:hAnsi="Arial" w:cs="Arial"/>
          <w:b/>
          <w:color w:val="333333"/>
          <w:sz w:val="20"/>
          <w:szCs w:val="20"/>
          <w:lang w:val="es-AR"/>
        </w:rPr>
        <w:t>TSXV</w:t>
      </w:r>
      <w:r w:rsidRPr="0012241F">
        <w:rPr>
          <w:rFonts w:ascii="Arial" w:hAnsi="Arial" w:cs="Arial"/>
          <w:color w:val="333333"/>
          <w:sz w:val="20"/>
          <w:szCs w:val="20"/>
          <w:lang w:val="es-AR"/>
        </w:rPr>
        <w:t>») «ex derechos» a partir del</w:t>
      </w:r>
      <w:r w:rsidR="004C1CCD" w:rsidRPr="0012241F">
        <w:rPr>
          <w:rFonts w:ascii="Arial" w:hAnsi="Arial" w:cs="Arial"/>
          <w:color w:val="333333"/>
          <w:sz w:val="20"/>
          <w:szCs w:val="20"/>
          <w:lang w:val="es-AR"/>
        </w:rPr>
        <w:t xml:space="preserve"> 15 de junio de 2026</w:t>
      </w:r>
      <w:r w:rsidRPr="0012241F">
        <w:rPr>
          <w:rFonts w:ascii="Arial" w:hAnsi="Arial" w:cs="Arial"/>
          <w:color w:val="333333"/>
          <w:sz w:val="20"/>
          <w:szCs w:val="20"/>
          <w:lang w:val="es-AR"/>
        </w:rPr>
        <w:t>. Los derechos se cotizarán en la TSXV con el símbolo «CWV.RT» a partir del</w:t>
      </w:r>
      <w:r w:rsidR="003C5B09" w:rsidRPr="0012241F">
        <w:rPr>
          <w:rFonts w:ascii="Arial" w:hAnsi="Arial" w:cs="Arial"/>
          <w:color w:val="333333"/>
          <w:sz w:val="20"/>
          <w:szCs w:val="20"/>
          <w:lang w:val="es-AR"/>
        </w:rPr>
        <w:t xml:space="preserve"> 15 de junio de 2026 </w:t>
      </w:r>
      <w:r w:rsidRPr="0012241F">
        <w:rPr>
          <w:rFonts w:ascii="Arial" w:hAnsi="Arial" w:cs="Arial"/>
          <w:color w:val="333333"/>
          <w:sz w:val="20"/>
          <w:szCs w:val="20"/>
          <w:lang w:val="es-AR"/>
        </w:rPr>
        <w:t>y serán retirados de la cotización de la TSXV al mediodía (hora de Toronto) de la Fecha de Vencimiento.</w:t>
      </w:r>
    </w:p>
    <w:p w14:paraId="2178D7E9" w14:textId="50E60087" w:rsidR="004F2B18" w:rsidRPr="0012241F" w:rsidRDefault="004F2B18" w:rsidP="004F2B18">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 xml:space="preserve">En el marco de la Oferta de Derechos, cualquier derecho que, de otro modo, la Compañía distribuiría a los accionistas que no sean residentes en las provincias de Canadá (excepto Quebec), se entregará en su lugar al </w:t>
      </w:r>
      <w:r w:rsidR="002C59FE" w:rsidRPr="0012241F">
        <w:rPr>
          <w:rFonts w:ascii="Arial" w:hAnsi="Arial" w:cs="Arial"/>
          <w:color w:val="333333"/>
          <w:sz w:val="20"/>
          <w:szCs w:val="20"/>
          <w:lang w:val="es-AR"/>
        </w:rPr>
        <w:t>agente</w:t>
      </w:r>
      <w:r w:rsidRPr="0012241F">
        <w:rPr>
          <w:rFonts w:ascii="Arial" w:hAnsi="Arial" w:cs="Arial"/>
          <w:color w:val="333333"/>
          <w:sz w:val="20"/>
          <w:szCs w:val="20"/>
          <w:lang w:val="es-AR"/>
        </w:rPr>
        <w:t xml:space="preserve"> de suscripción</w:t>
      </w:r>
      <w:r w:rsidR="002C59FE" w:rsidRPr="0012241F">
        <w:rPr>
          <w:rFonts w:ascii="Arial" w:hAnsi="Arial" w:cs="Arial"/>
          <w:color w:val="333333"/>
          <w:sz w:val="20"/>
          <w:szCs w:val="20"/>
          <w:lang w:val="es-AR"/>
        </w:rPr>
        <w:t>, Olympia Trust Company</w:t>
      </w:r>
      <w:r w:rsidRPr="0012241F">
        <w:rPr>
          <w:rFonts w:ascii="Arial" w:hAnsi="Arial" w:cs="Arial"/>
          <w:color w:val="333333"/>
          <w:sz w:val="20"/>
          <w:szCs w:val="20"/>
          <w:lang w:val="es-AR"/>
        </w:rPr>
        <w:t>, quien mantendrá dichos derechos como agente en beneficio de todos esos titulares no elegibles. En el folleto se incluye más información sobre el tratamiento de los derechos emitidos a los accionistas residentes en jurisdicciones no elegibles.</w:t>
      </w:r>
    </w:p>
    <w:p w14:paraId="443C93A4" w14:textId="446F89B4" w:rsidR="000F545D" w:rsidRPr="0012241F" w:rsidRDefault="00E1446D" w:rsidP="00F3635D">
      <w:pPr>
        <w:shd w:val="clear" w:color="auto" w:fill="FFFFFF"/>
        <w:spacing w:after="240"/>
        <w:jc w:val="both"/>
        <w:rPr>
          <w:rFonts w:ascii="Arial" w:hAnsi="Arial" w:cs="Arial"/>
          <w:color w:val="333333"/>
          <w:sz w:val="20"/>
          <w:szCs w:val="20"/>
          <w:lang w:val="es-AR"/>
        </w:rPr>
      </w:pPr>
      <w:r w:rsidRPr="00E1446D">
        <w:rPr>
          <w:rFonts w:ascii="Arial" w:hAnsi="Arial" w:cs="Arial"/>
          <w:color w:val="333333"/>
          <w:sz w:val="20"/>
          <w:szCs w:val="20"/>
          <w:lang w:val="es-AR"/>
        </w:rPr>
        <w:t>La Compañía tiene la intención de utilizar los ingresos brutos de la Oferta de Derechos para realizar una inversión de capital en Crown Point Energía S.A. (</w:t>
      </w:r>
      <w:r w:rsidRPr="00E1446D">
        <w:rPr>
          <w:rFonts w:ascii="Arial" w:hAnsi="Arial" w:cs="Arial"/>
          <w:b/>
          <w:bCs/>
          <w:color w:val="333333"/>
          <w:sz w:val="20"/>
          <w:szCs w:val="20"/>
          <w:lang w:val="es-AR"/>
        </w:rPr>
        <w:t>«CPESA»</w:t>
      </w:r>
      <w:r w:rsidRPr="00E1446D">
        <w:rPr>
          <w:rFonts w:ascii="Arial" w:hAnsi="Arial" w:cs="Arial"/>
          <w:color w:val="333333"/>
          <w:sz w:val="20"/>
          <w:szCs w:val="20"/>
          <w:lang w:val="es-AR"/>
        </w:rPr>
        <w:t xml:space="preserve">), subsidiaria de propiedad total de la Compañía. CPESA, a su vez, tiene previsto utilizar dichos fondos (junto con el efectivo disponible) para </w:t>
      </w:r>
      <w:r w:rsidRPr="00E1446D">
        <w:rPr>
          <w:rFonts w:ascii="Arial" w:hAnsi="Arial" w:cs="Arial"/>
          <w:color w:val="333333"/>
          <w:sz w:val="20"/>
          <w:szCs w:val="20"/>
          <w:lang w:val="es-AR"/>
        </w:rPr>
        <w:lastRenderedPageBreak/>
        <w:t xml:space="preserve">cancelar el préstamo de USD 30 millones (más los intereses devengados) obtenido de Liminar Energía S.A. </w:t>
      </w:r>
      <w:r w:rsidRPr="00E1446D">
        <w:rPr>
          <w:rFonts w:ascii="Arial" w:hAnsi="Arial" w:cs="Arial"/>
          <w:b/>
          <w:bCs/>
          <w:color w:val="333333"/>
          <w:sz w:val="20"/>
          <w:szCs w:val="20"/>
          <w:lang w:val="es-AR"/>
        </w:rPr>
        <w:t>(«Liminar»</w:t>
      </w:r>
      <w:r w:rsidRPr="00E1446D">
        <w:rPr>
          <w:rFonts w:ascii="Arial" w:hAnsi="Arial" w:cs="Arial"/>
          <w:color w:val="333333"/>
          <w:sz w:val="20"/>
          <w:szCs w:val="20"/>
          <w:lang w:val="es-AR"/>
        </w:rPr>
        <w:t>). Los fondos obtenidos mediante dicho préstamo se utilizaron para financiar una parte del precio de compra que CPESA debía abonar para completar la adquisición de una participación operada del 95 % en las concesiones de explotación de hidrocarburos El Tordillo, La Tapera y Puesto Quiroga, así como de determinados oleoductos y otra infraestructura relacionada ubicados en la provincia de Chubut, Argentina.</w:t>
      </w:r>
    </w:p>
    <w:p w14:paraId="7C4DBD52" w14:textId="6C7F66DD" w:rsidR="000F545D" w:rsidRPr="0012241F" w:rsidRDefault="000F545D" w:rsidP="00F3635D">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 xml:space="preserve">Como se anunció anteriormente, la Compañía </w:t>
      </w:r>
      <w:r w:rsidR="00227826" w:rsidRPr="0012241F">
        <w:rPr>
          <w:rFonts w:ascii="Arial" w:hAnsi="Arial" w:cs="Arial"/>
          <w:color w:val="333333"/>
          <w:sz w:val="20"/>
          <w:szCs w:val="20"/>
          <w:lang w:val="es-AR"/>
        </w:rPr>
        <w:t xml:space="preserve">ha </w:t>
      </w:r>
      <w:r w:rsidR="00B85A67" w:rsidRPr="0012241F">
        <w:rPr>
          <w:rFonts w:ascii="Arial" w:hAnsi="Arial" w:cs="Arial"/>
          <w:color w:val="333333"/>
          <w:sz w:val="20"/>
          <w:szCs w:val="20"/>
          <w:lang w:val="es-AR"/>
        </w:rPr>
        <w:t xml:space="preserve">celebrado un contrato de compra contingente (el </w:t>
      </w:r>
      <w:r w:rsidR="00B85A67" w:rsidRPr="0012241F">
        <w:rPr>
          <w:rFonts w:ascii="Arial" w:hAnsi="Arial" w:cs="Arial"/>
          <w:b/>
          <w:bCs/>
          <w:color w:val="333333"/>
          <w:sz w:val="20"/>
          <w:szCs w:val="20"/>
          <w:lang w:val="es-AR"/>
        </w:rPr>
        <w:t xml:space="preserve">«Contrato de compra </w:t>
      </w:r>
      <w:r w:rsidR="00B85A67" w:rsidRPr="00E1446D">
        <w:rPr>
          <w:rFonts w:ascii="Arial" w:hAnsi="Arial" w:cs="Arial"/>
          <w:b/>
          <w:bCs/>
          <w:color w:val="333333"/>
          <w:sz w:val="20"/>
          <w:szCs w:val="20"/>
          <w:lang w:val="es-AR"/>
        </w:rPr>
        <w:t>contingente»</w:t>
      </w:r>
      <w:r w:rsidR="00B85A67" w:rsidRPr="00E1446D">
        <w:rPr>
          <w:rFonts w:ascii="Arial" w:hAnsi="Arial" w:cs="Arial"/>
          <w:color w:val="333333"/>
          <w:sz w:val="20"/>
          <w:szCs w:val="20"/>
          <w:lang w:val="es-AR"/>
        </w:rPr>
        <w:t>)</w:t>
      </w:r>
      <w:r w:rsidR="00B85A67" w:rsidRPr="0012241F">
        <w:rPr>
          <w:rFonts w:ascii="Arial" w:hAnsi="Arial" w:cs="Arial"/>
          <w:color w:val="333333"/>
          <w:sz w:val="20"/>
          <w:szCs w:val="20"/>
          <w:lang w:val="es-AR"/>
        </w:rPr>
        <w:t xml:space="preserve"> </w:t>
      </w:r>
      <w:r w:rsidR="00F3635D" w:rsidRPr="0012241F">
        <w:rPr>
          <w:rFonts w:ascii="Arial" w:hAnsi="Arial" w:cs="Arial"/>
          <w:color w:val="333333"/>
          <w:sz w:val="20"/>
          <w:szCs w:val="20"/>
          <w:lang w:val="es-AR"/>
        </w:rPr>
        <w:t xml:space="preserve">con su mayor accionista, Liminar. </w:t>
      </w:r>
      <w:r w:rsidRPr="0012241F">
        <w:rPr>
          <w:rFonts w:ascii="Arial" w:hAnsi="Arial" w:cs="Arial"/>
          <w:color w:val="333333"/>
          <w:sz w:val="20"/>
          <w:szCs w:val="20"/>
          <w:lang w:val="es-AR"/>
        </w:rPr>
        <w:t xml:space="preserve">De conformidad con </w:t>
      </w:r>
      <w:r w:rsidR="00F3635D" w:rsidRPr="0012241F">
        <w:rPr>
          <w:rFonts w:ascii="Arial" w:hAnsi="Arial" w:cs="Arial"/>
          <w:color w:val="333333"/>
          <w:sz w:val="20"/>
          <w:szCs w:val="20"/>
          <w:lang w:val="es-AR"/>
        </w:rPr>
        <w:t>el Acuerdo de Compra de Reserva</w:t>
      </w:r>
      <w:r w:rsidRPr="0012241F">
        <w:rPr>
          <w:rFonts w:ascii="Arial" w:hAnsi="Arial" w:cs="Arial"/>
          <w:color w:val="333333"/>
          <w:sz w:val="20"/>
          <w:szCs w:val="20"/>
          <w:lang w:val="es-AR"/>
        </w:rPr>
        <w:t>, y sujeto al cumplimiento de ciertas condiciones, Liminar ha acordado ejercer plenamente su</w:t>
      </w:r>
      <w:r w:rsidR="00E1446D">
        <w:rPr>
          <w:rFonts w:ascii="Arial" w:hAnsi="Arial" w:cs="Arial"/>
          <w:color w:val="333333"/>
          <w:sz w:val="20"/>
          <w:szCs w:val="20"/>
          <w:lang w:val="es-AR"/>
        </w:rPr>
        <w:t>s</w:t>
      </w:r>
      <w:r w:rsidRPr="0012241F">
        <w:rPr>
          <w:rFonts w:ascii="Arial" w:hAnsi="Arial" w:cs="Arial"/>
          <w:color w:val="333333"/>
          <w:sz w:val="20"/>
          <w:szCs w:val="20"/>
          <w:lang w:val="es-AR"/>
        </w:rPr>
        <w:t xml:space="preserve"> privilegio</w:t>
      </w:r>
      <w:r w:rsidR="00E1446D">
        <w:rPr>
          <w:rFonts w:ascii="Arial" w:hAnsi="Arial" w:cs="Arial"/>
          <w:color w:val="333333"/>
          <w:sz w:val="20"/>
          <w:szCs w:val="20"/>
          <w:lang w:val="es-AR"/>
        </w:rPr>
        <w:t>s</w:t>
      </w:r>
      <w:r w:rsidRPr="0012241F">
        <w:rPr>
          <w:rFonts w:ascii="Arial" w:hAnsi="Arial" w:cs="Arial"/>
          <w:color w:val="333333"/>
          <w:sz w:val="20"/>
          <w:szCs w:val="20"/>
          <w:lang w:val="es-AR"/>
        </w:rPr>
        <w:t xml:space="preserve"> de suscripción básico y de suscripción adicional en la medida necesaria para </w:t>
      </w:r>
      <w:r w:rsidR="00F3635D" w:rsidRPr="0012241F">
        <w:rPr>
          <w:rFonts w:ascii="Arial" w:hAnsi="Arial" w:cs="Arial"/>
          <w:color w:val="333333"/>
          <w:sz w:val="20"/>
          <w:szCs w:val="20"/>
          <w:lang w:val="es-AR"/>
        </w:rPr>
        <w:t>suscribir todas las Acciones Ordinarias disponibles en la Oferta de Derechos</w:t>
      </w:r>
      <w:r w:rsidRPr="0012241F">
        <w:rPr>
          <w:rFonts w:ascii="Arial" w:hAnsi="Arial" w:cs="Arial"/>
          <w:color w:val="333333"/>
          <w:sz w:val="20"/>
          <w:szCs w:val="20"/>
          <w:lang w:val="es-AR"/>
        </w:rPr>
        <w:t xml:space="preserve">. Como resultado, sujeto al cumplimiento de los términos y condiciones del Acuerdo de Compra de Reserva, la Oferta </w:t>
      </w:r>
      <w:r w:rsidR="00F3635D" w:rsidRPr="0012241F">
        <w:rPr>
          <w:rFonts w:ascii="Arial" w:hAnsi="Arial" w:cs="Arial"/>
          <w:color w:val="333333"/>
          <w:sz w:val="20"/>
          <w:szCs w:val="20"/>
          <w:lang w:val="es-AR"/>
        </w:rPr>
        <w:t xml:space="preserve">de Derechos </w:t>
      </w:r>
      <w:r w:rsidRPr="0012241F">
        <w:rPr>
          <w:rFonts w:ascii="Arial" w:hAnsi="Arial" w:cs="Arial"/>
          <w:color w:val="333333"/>
          <w:sz w:val="20"/>
          <w:szCs w:val="20"/>
          <w:lang w:val="es-AR"/>
        </w:rPr>
        <w:t>contará con el respaldo total de Liminar.</w:t>
      </w:r>
    </w:p>
    <w:p w14:paraId="58E43DBB" w14:textId="6E9A3062" w:rsidR="008779F8" w:rsidRPr="0012241F" w:rsidRDefault="008779F8" w:rsidP="00420751">
      <w:pPr>
        <w:shd w:val="clear" w:color="auto" w:fill="FFFFFF"/>
        <w:spacing w:after="240"/>
        <w:jc w:val="both"/>
        <w:rPr>
          <w:rFonts w:ascii="Arial" w:hAnsi="Arial" w:cs="Arial"/>
          <w:color w:val="333333"/>
          <w:sz w:val="20"/>
          <w:szCs w:val="20"/>
          <w:lang w:val="es-AR"/>
        </w:rPr>
      </w:pPr>
      <w:r w:rsidRPr="0012241F">
        <w:rPr>
          <w:rFonts w:ascii="Arial" w:hAnsi="Arial" w:cs="Arial"/>
          <w:sz w:val="20"/>
          <w:szCs w:val="20"/>
          <w:lang w:val="es-AR"/>
        </w:rPr>
        <w:t>El Sr. Pablo Peralta, director de la Compañía, es presidente y director de Liminar y controla el 45 % de las acciones con derecho a voto de Liminar. El Sr. Andrés Peralta, presidente y director de CPESA, es director de Liminar y controla indirectamente el 10 % de las acciones con derecho a voto de Liminar. El Sr. Juan Llado, director tanto de la Compañía como de CPESA, es director de Liminar. Liminar es una «persona de control» de la Compañía en virtud de que posee aproximadamente el 63,9 % de las Acciones Ordinarias en circulación y, como tal, Liminar es una «parte relacionada» de la Compañía. Crown Point no deberá pagar ningún honorario a Liminar en virtud del Contrato de Compra de Reserva.</w:t>
      </w:r>
    </w:p>
    <w:p w14:paraId="323B6982" w14:textId="04695B67" w:rsidR="000F545D" w:rsidRPr="0012241F" w:rsidRDefault="000F545D" w:rsidP="00420751">
      <w:pPr>
        <w:shd w:val="clear" w:color="auto" w:fill="FFFFFF"/>
        <w:spacing w:after="240"/>
        <w:jc w:val="both"/>
        <w:rPr>
          <w:rFonts w:ascii="Arial" w:hAnsi="Arial" w:cs="Arial"/>
          <w:color w:val="333333"/>
          <w:sz w:val="20"/>
          <w:szCs w:val="20"/>
          <w:lang w:val="es-AR"/>
        </w:rPr>
      </w:pPr>
      <w:r w:rsidRPr="0012241F">
        <w:rPr>
          <w:rFonts w:ascii="Arial" w:hAnsi="Arial" w:cs="Arial"/>
          <w:color w:val="333333"/>
          <w:sz w:val="20"/>
          <w:szCs w:val="20"/>
          <w:lang w:val="es-AR"/>
        </w:rPr>
        <w:t xml:space="preserve">La Oferta de Derechos está sujeta a ciertas condiciones, entre las que se incluyen, entre otras, la obtención de todas las autorizaciones reglamentarias necesarias, incluida la aceptación definitiva de la TSXV.  Se pueden encontrar más detalles sobre la Oferta de Derechos, incluidos los detalles del Contrato de Compra de Reserva, en el folleto disponible en el perfil </w:t>
      </w:r>
      <w:r w:rsidR="00420751" w:rsidRPr="0012241F">
        <w:rPr>
          <w:rFonts w:ascii="Arial" w:hAnsi="Arial" w:cs="Arial"/>
          <w:color w:val="333333"/>
          <w:sz w:val="20"/>
          <w:szCs w:val="20"/>
          <w:lang w:val="es-AR"/>
        </w:rPr>
        <w:t>SEDAR+</w:t>
      </w:r>
      <w:r w:rsidRPr="0012241F">
        <w:rPr>
          <w:rFonts w:ascii="Arial" w:hAnsi="Arial" w:cs="Arial"/>
          <w:color w:val="333333"/>
          <w:sz w:val="20"/>
          <w:szCs w:val="20"/>
          <w:lang w:val="es-AR"/>
        </w:rPr>
        <w:t xml:space="preserve"> de la Compañía en</w:t>
      </w:r>
      <w:r w:rsidR="00420751" w:rsidRPr="0012241F">
        <w:rPr>
          <w:rFonts w:ascii="Arial" w:hAnsi="Arial" w:cs="Arial"/>
          <w:color w:val="333333"/>
          <w:sz w:val="20"/>
          <w:szCs w:val="20"/>
          <w:lang w:val="es-AR"/>
        </w:rPr>
        <w:t xml:space="preserve"> www.sedarplus.ca</w:t>
      </w:r>
      <w:r w:rsidRPr="0012241F">
        <w:rPr>
          <w:rFonts w:ascii="Arial" w:hAnsi="Arial" w:cs="Arial"/>
          <w:color w:val="333333"/>
          <w:sz w:val="20"/>
          <w:szCs w:val="20"/>
          <w:lang w:val="es-AR"/>
        </w:rPr>
        <w:t>.</w:t>
      </w:r>
    </w:p>
    <w:p w14:paraId="384F6223" w14:textId="6F75CCFC" w:rsidR="000F545D" w:rsidRPr="0012241F" w:rsidRDefault="000F545D" w:rsidP="005863CF">
      <w:pPr>
        <w:shd w:val="clear" w:color="auto" w:fill="FFFFFF"/>
        <w:spacing w:after="240"/>
        <w:jc w:val="both"/>
        <w:rPr>
          <w:rFonts w:ascii="Arial" w:hAnsi="Arial" w:cs="Arial"/>
          <w:color w:val="333333"/>
          <w:sz w:val="20"/>
          <w:szCs w:val="20"/>
          <w:lang w:val="es-AR"/>
        </w:rPr>
      </w:pPr>
      <w:r w:rsidRPr="0012241F">
        <w:rPr>
          <w:rFonts w:ascii="Arial" w:hAnsi="Arial" w:cs="Arial"/>
          <w:i/>
          <w:sz w:val="20"/>
          <w:szCs w:val="20"/>
          <w:lang w:val="es-AR"/>
        </w:rPr>
        <w:t xml:space="preserve">Este comunicado de prensa no constituye una oferta de venta de valores de la Compañía en los Estados Unidos. Los Derechos y las Acciones Ordinarias </w:t>
      </w:r>
      <w:proofErr w:type="spellStart"/>
      <w:r w:rsidRPr="0012241F">
        <w:rPr>
          <w:rFonts w:ascii="Arial" w:hAnsi="Arial" w:cs="Arial"/>
          <w:i/>
          <w:sz w:val="20"/>
          <w:szCs w:val="20"/>
          <w:lang w:val="es-AR"/>
        </w:rPr>
        <w:t>emitibles</w:t>
      </w:r>
      <w:proofErr w:type="spellEnd"/>
      <w:r w:rsidRPr="0012241F">
        <w:rPr>
          <w:rFonts w:ascii="Arial" w:hAnsi="Arial" w:cs="Arial"/>
          <w:i/>
          <w:sz w:val="20"/>
          <w:szCs w:val="20"/>
          <w:lang w:val="es-AR"/>
        </w:rPr>
        <w:t xml:space="preserve"> al ejercer los Derechos no han sido ni serán registrados bajo la Ley de Valores de los Estados Unidos de 1933, en su versión modificada, y los Derechos y las Acciones Ordinarias no pueden ofrecerse ni venderse en los Estados Unidos, salvo en virtud de una exención aplicable de dicho registro. No se está realizando ninguna oferta pública de valores en los Estados Unidos.</w:t>
      </w:r>
    </w:p>
    <w:p w14:paraId="0FFE42BE" w14:textId="1545E1C6" w:rsidR="000F545D" w:rsidRPr="0012241F" w:rsidRDefault="000F545D" w:rsidP="00420751">
      <w:pPr>
        <w:spacing w:after="240"/>
        <w:rPr>
          <w:rFonts w:ascii="Arial" w:hAnsi="Arial" w:cs="Arial"/>
          <w:sz w:val="20"/>
          <w:szCs w:val="20"/>
          <w:lang w:val="es-AR"/>
        </w:rPr>
      </w:pPr>
      <w:r w:rsidRPr="0012241F">
        <w:rPr>
          <w:rFonts w:ascii="Arial" w:hAnsi="Arial" w:cs="Arial"/>
          <w:sz w:val="20"/>
          <w:szCs w:val="20"/>
          <w:lang w:val="es-AR"/>
        </w:rPr>
        <w:t>Para consultas, póngase en contacto con:</w:t>
      </w:r>
    </w:p>
    <w:p w14:paraId="28533BEE" w14:textId="1D2C82A4" w:rsidR="000F545D" w:rsidRPr="0012241F" w:rsidRDefault="000F545D" w:rsidP="000F545D">
      <w:pPr>
        <w:outlineLvl w:val="0"/>
        <w:rPr>
          <w:rFonts w:ascii="Arial" w:hAnsi="Arial" w:cs="Arial"/>
          <w:sz w:val="20"/>
          <w:szCs w:val="20"/>
          <w:lang w:val="es-AR"/>
        </w:rPr>
      </w:pPr>
      <w:r w:rsidRPr="0012241F">
        <w:rPr>
          <w:rFonts w:ascii="Arial" w:hAnsi="Arial" w:cs="Arial"/>
          <w:sz w:val="20"/>
          <w:szCs w:val="20"/>
          <w:lang w:val="es-AR"/>
        </w:rPr>
        <w:t xml:space="preserve">Brian J. Moss </w:t>
      </w:r>
      <w:r w:rsidRPr="0012241F">
        <w:rPr>
          <w:rFonts w:ascii="Arial" w:hAnsi="Arial" w:cs="Arial"/>
          <w:sz w:val="20"/>
          <w:szCs w:val="20"/>
          <w:lang w:val="es-AR"/>
        </w:rPr>
        <w:tab/>
      </w:r>
      <w:r w:rsidRPr="0012241F">
        <w:rPr>
          <w:rFonts w:ascii="Arial" w:hAnsi="Arial" w:cs="Arial"/>
          <w:sz w:val="20"/>
          <w:szCs w:val="20"/>
          <w:lang w:val="es-AR"/>
        </w:rPr>
        <w:tab/>
      </w:r>
      <w:r w:rsidRPr="0012241F">
        <w:rPr>
          <w:rFonts w:ascii="Arial" w:hAnsi="Arial" w:cs="Arial"/>
          <w:sz w:val="20"/>
          <w:szCs w:val="20"/>
          <w:lang w:val="es-AR"/>
        </w:rPr>
        <w:tab/>
      </w:r>
      <w:r w:rsidRPr="0012241F">
        <w:rPr>
          <w:rFonts w:ascii="Arial" w:hAnsi="Arial" w:cs="Arial"/>
          <w:sz w:val="20"/>
          <w:szCs w:val="20"/>
          <w:lang w:val="es-AR"/>
        </w:rPr>
        <w:tab/>
      </w:r>
      <w:r w:rsidRPr="0012241F">
        <w:rPr>
          <w:rFonts w:ascii="Arial" w:hAnsi="Arial" w:cs="Arial"/>
          <w:sz w:val="20"/>
          <w:szCs w:val="20"/>
          <w:lang w:val="es-AR"/>
        </w:rPr>
        <w:tab/>
      </w:r>
      <w:r w:rsidR="00420751" w:rsidRPr="0012241F">
        <w:rPr>
          <w:rFonts w:ascii="Arial" w:hAnsi="Arial" w:cs="Arial"/>
          <w:sz w:val="20"/>
          <w:szCs w:val="20"/>
          <w:lang w:val="es-AR"/>
        </w:rPr>
        <w:t>Marcos Esteves</w:t>
      </w:r>
    </w:p>
    <w:p w14:paraId="1C2EE930" w14:textId="606767C6" w:rsidR="000F545D" w:rsidRPr="0012241F" w:rsidRDefault="000F545D" w:rsidP="000F545D">
      <w:pPr>
        <w:outlineLvl w:val="0"/>
        <w:rPr>
          <w:rFonts w:ascii="Arial" w:hAnsi="Arial" w:cs="Arial"/>
          <w:sz w:val="20"/>
          <w:szCs w:val="20"/>
          <w:lang w:val="es-AR"/>
        </w:rPr>
      </w:pPr>
      <w:r w:rsidRPr="0012241F">
        <w:rPr>
          <w:rFonts w:ascii="Arial" w:hAnsi="Arial" w:cs="Arial"/>
          <w:sz w:val="20"/>
          <w:szCs w:val="20"/>
          <w:lang w:val="es-AR"/>
        </w:rPr>
        <w:t xml:space="preserve">Presidente y director ejecutivo </w:t>
      </w:r>
      <w:r w:rsidR="00420751" w:rsidRPr="0012241F">
        <w:rPr>
          <w:rFonts w:ascii="Arial" w:hAnsi="Arial" w:cs="Arial"/>
          <w:sz w:val="20"/>
          <w:szCs w:val="20"/>
          <w:lang w:val="es-AR"/>
        </w:rPr>
        <w:t>interino</w:t>
      </w:r>
      <w:r w:rsidRPr="0012241F">
        <w:rPr>
          <w:rFonts w:ascii="Arial" w:hAnsi="Arial" w:cs="Arial"/>
          <w:sz w:val="20"/>
          <w:szCs w:val="20"/>
          <w:lang w:val="es-AR"/>
        </w:rPr>
        <w:tab/>
      </w:r>
      <w:r w:rsidRPr="0012241F">
        <w:rPr>
          <w:rFonts w:ascii="Arial" w:hAnsi="Arial" w:cs="Arial"/>
          <w:sz w:val="20"/>
          <w:szCs w:val="20"/>
          <w:lang w:val="es-AR"/>
        </w:rPr>
        <w:tab/>
        <w:t>Vicepresidente de Finanzas y Director Financiero</w:t>
      </w:r>
    </w:p>
    <w:p w14:paraId="4EB4941A" w14:textId="343E9FFD" w:rsidR="000F545D" w:rsidRPr="001B2CF5" w:rsidRDefault="000F545D" w:rsidP="000F545D">
      <w:pPr>
        <w:rPr>
          <w:rFonts w:ascii="Arial" w:hAnsi="Arial" w:cs="Arial"/>
          <w:sz w:val="20"/>
          <w:szCs w:val="20"/>
        </w:rPr>
      </w:pPr>
      <w:r w:rsidRPr="001B2CF5">
        <w:rPr>
          <w:rFonts w:ascii="Arial" w:hAnsi="Arial" w:cs="Arial"/>
          <w:sz w:val="20"/>
          <w:szCs w:val="20"/>
        </w:rPr>
        <w:t>Tel.: (403)</w:t>
      </w:r>
      <w:r>
        <w:rPr>
          <w:rFonts w:ascii="Arial" w:eastAsia="Calibri" w:hAnsi="Arial" w:cs="Arial"/>
          <w:sz w:val="20"/>
        </w:rPr>
        <w:t xml:space="preserve"> 232-1150</w:t>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t xml:space="preserve">Tel.: </w:t>
      </w:r>
      <w:r w:rsidRPr="00B762A4">
        <w:rPr>
          <w:rFonts w:ascii="Arial" w:hAnsi="Arial" w:cs="Arial"/>
          <w:color w:val="333333"/>
          <w:sz w:val="20"/>
          <w:szCs w:val="20"/>
        </w:rPr>
        <w:t>+54 11</w:t>
      </w:r>
      <w:r w:rsidR="00420751">
        <w:rPr>
          <w:rFonts w:ascii="Arial" w:hAnsi="Arial" w:cs="Arial"/>
          <w:color w:val="333333"/>
          <w:sz w:val="20"/>
          <w:szCs w:val="20"/>
        </w:rPr>
        <w:t xml:space="preserve"> 5032 5600</w:t>
      </w:r>
    </w:p>
    <w:p w14:paraId="00A29618" w14:textId="77777777" w:rsidR="000F545D" w:rsidRPr="00EF06DB" w:rsidRDefault="000F545D" w:rsidP="000F545D">
      <w:pPr>
        <w:rPr>
          <w:rFonts w:ascii="Arial" w:hAnsi="Arial" w:cs="Arial"/>
          <w:sz w:val="20"/>
          <w:szCs w:val="20"/>
        </w:rPr>
      </w:pPr>
      <w:r w:rsidRPr="001B2CF5">
        <w:rPr>
          <w:rFonts w:ascii="Arial" w:hAnsi="Arial" w:cs="Arial"/>
          <w:sz w:val="20"/>
          <w:szCs w:val="20"/>
        </w:rPr>
        <w:t>Crown Point Energy Inc.</w:t>
      </w:r>
      <w:r w:rsidRPr="001B2CF5">
        <w:rPr>
          <w:rFonts w:ascii="Arial" w:hAnsi="Arial" w:cs="Arial"/>
          <w:sz w:val="20"/>
          <w:szCs w:val="20"/>
        </w:rPr>
        <w:tab/>
      </w:r>
      <w:r w:rsidRPr="00EF06DB">
        <w:rPr>
          <w:rFonts w:ascii="Arial" w:hAnsi="Arial" w:cs="Arial"/>
          <w:sz w:val="20"/>
          <w:szCs w:val="20"/>
        </w:rPr>
        <w:tab/>
      </w:r>
      <w:r w:rsidRPr="00EF06DB">
        <w:rPr>
          <w:rFonts w:ascii="Arial" w:hAnsi="Arial" w:cs="Arial"/>
          <w:sz w:val="20"/>
          <w:szCs w:val="20"/>
        </w:rPr>
        <w:tab/>
      </w:r>
      <w:r>
        <w:rPr>
          <w:rFonts w:ascii="Arial" w:hAnsi="Arial" w:cs="Arial"/>
          <w:sz w:val="20"/>
          <w:szCs w:val="20"/>
        </w:rPr>
        <w:tab/>
      </w:r>
      <w:r w:rsidRPr="00EF06DB">
        <w:rPr>
          <w:rFonts w:ascii="Arial" w:hAnsi="Arial" w:cs="Arial"/>
          <w:sz w:val="20"/>
          <w:szCs w:val="20"/>
        </w:rPr>
        <w:t>Crown Point Energy Inc.</w:t>
      </w:r>
    </w:p>
    <w:p w14:paraId="4FDB58BF" w14:textId="6E14782D" w:rsidR="000F545D" w:rsidRPr="00EF06DB" w:rsidRDefault="000F545D" w:rsidP="00420751">
      <w:pPr>
        <w:spacing w:after="120"/>
        <w:rPr>
          <w:rFonts w:ascii="Arial" w:hAnsi="Arial" w:cs="Arial"/>
          <w:sz w:val="20"/>
          <w:szCs w:val="20"/>
        </w:rPr>
      </w:pPr>
      <w:hyperlink r:id="rId12" w:history="1">
        <w:r w:rsidRPr="006971DC">
          <w:rPr>
            <w:rStyle w:val="Hipervnculo"/>
            <w:rFonts w:ascii="Arial" w:hAnsi="Arial" w:cs="Arial"/>
            <w:sz w:val="20"/>
            <w:szCs w:val="20"/>
          </w:rPr>
          <w:t>bmoss@crownpointenergy.com</w:t>
        </w:r>
      </w:hyperlink>
      <w:r w:rsidRPr="00EF06DB">
        <w:rPr>
          <w:rFonts w:ascii="Arial" w:hAnsi="Arial" w:cs="Arial"/>
          <w:sz w:val="20"/>
          <w:szCs w:val="20"/>
        </w:rPr>
        <w:tab/>
      </w:r>
      <w:r w:rsidRPr="00EF06DB">
        <w:rPr>
          <w:rFonts w:ascii="Arial" w:hAnsi="Arial" w:cs="Arial"/>
          <w:sz w:val="20"/>
          <w:szCs w:val="20"/>
        </w:rPr>
        <w:tab/>
      </w:r>
      <w:r>
        <w:rPr>
          <w:rFonts w:ascii="Arial" w:hAnsi="Arial" w:cs="Arial"/>
          <w:sz w:val="20"/>
          <w:szCs w:val="20"/>
        </w:rPr>
        <w:tab/>
      </w:r>
      <w:hyperlink r:id="rId13" w:history="1">
        <w:r w:rsidR="00420751" w:rsidRPr="00CF7BEB">
          <w:rPr>
            <w:rStyle w:val="Hipervnculo"/>
            <w:rFonts w:ascii="Arial" w:hAnsi="Arial" w:cs="Arial"/>
            <w:sz w:val="20"/>
            <w:szCs w:val="20"/>
          </w:rPr>
          <w:t>mesteves@crownpointenergy.com</w:t>
        </w:r>
      </w:hyperlink>
    </w:p>
    <w:p w14:paraId="6EE1B1FF" w14:textId="225349AA" w:rsidR="000F545D" w:rsidRPr="00EF06DB" w:rsidRDefault="000F545D" w:rsidP="00420751">
      <w:pPr>
        <w:spacing w:after="240"/>
        <w:rPr>
          <w:rFonts w:ascii="Arial" w:hAnsi="Arial" w:cs="Arial"/>
          <w:sz w:val="20"/>
          <w:szCs w:val="20"/>
        </w:rPr>
      </w:pPr>
      <w:r w:rsidRPr="00EF06DB">
        <w:rPr>
          <w:rFonts w:ascii="Arial" w:hAnsi="Arial" w:cs="Arial"/>
          <w:sz w:val="20"/>
          <w:szCs w:val="20"/>
        </w:rPr>
        <w:t>Sitio web:</w:t>
      </w:r>
      <w:hyperlink r:id="rId14" w:history="1">
        <w:r w:rsidRPr="00EF06DB">
          <w:rPr>
            <w:rStyle w:val="Hipervnculo"/>
            <w:rFonts w:ascii="Arial" w:hAnsi="Arial" w:cs="Arial"/>
            <w:sz w:val="20"/>
            <w:szCs w:val="20"/>
          </w:rPr>
          <w:t xml:space="preserve"> www.crownpointenergy.com</w:t>
        </w:r>
      </w:hyperlink>
    </w:p>
    <w:p w14:paraId="508AD072" w14:textId="703DC736" w:rsidR="000F545D" w:rsidRPr="00EF06DB" w:rsidRDefault="000F545D" w:rsidP="00420751">
      <w:pPr>
        <w:spacing w:after="240"/>
        <w:rPr>
          <w:rFonts w:ascii="Arial" w:hAnsi="Arial" w:cs="Arial"/>
          <w:b/>
          <w:i/>
          <w:sz w:val="20"/>
          <w:szCs w:val="20"/>
        </w:rPr>
      </w:pPr>
      <w:proofErr w:type="spellStart"/>
      <w:r w:rsidRPr="00EF06DB">
        <w:rPr>
          <w:rFonts w:ascii="Arial" w:hAnsi="Arial" w:cs="Arial"/>
          <w:b/>
          <w:i/>
          <w:sz w:val="20"/>
          <w:szCs w:val="20"/>
        </w:rPr>
        <w:t>Acerca</w:t>
      </w:r>
      <w:proofErr w:type="spellEnd"/>
      <w:r w:rsidRPr="00EF06DB">
        <w:rPr>
          <w:rFonts w:ascii="Arial" w:hAnsi="Arial" w:cs="Arial"/>
          <w:b/>
          <w:i/>
          <w:sz w:val="20"/>
          <w:szCs w:val="20"/>
        </w:rPr>
        <w:t xml:space="preserve"> de Crown Point</w:t>
      </w:r>
    </w:p>
    <w:p w14:paraId="4D45E612" w14:textId="46AE92FE" w:rsidR="000F545D" w:rsidRPr="0012241F" w:rsidRDefault="000F545D" w:rsidP="00420751">
      <w:pPr>
        <w:pStyle w:val="MICONHEADER1"/>
        <w:widowControl w:val="0"/>
        <w:spacing w:after="240" w:line="240" w:lineRule="atLeast"/>
        <w:ind w:left="0"/>
        <w:rPr>
          <w:rFonts w:ascii="Arial" w:hAnsi="Arial" w:cs="Arial"/>
          <w:b w:val="0"/>
          <w:bCs/>
          <w:caps w:val="0"/>
          <w:sz w:val="20"/>
          <w:szCs w:val="20"/>
          <w:lang w:val="es-AR"/>
        </w:rPr>
      </w:pPr>
      <w:r w:rsidRPr="0012241F">
        <w:rPr>
          <w:rFonts w:ascii="Arial" w:hAnsi="Arial" w:cs="Arial"/>
          <w:b w:val="0"/>
          <w:bCs/>
          <w:caps w:val="0"/>
          <w:sz w:val="20"/>
          <w:szCs w:val="20"/>
          <w:lang w:val="es-AR"/>
        </w:rPr>
        <w:t xml:space="preserve">Crown Point Energy Inc. es una empresa internacional de exploración y desarrollo de petróleo y gas con sede en </w:t>
      </w:r>
      <w:r w:rsidR="00420751" w:rsidRPr="0012241F">
        <w:rPr>
          <w:rFonts w:ascii="Arial" w:hAnsi="Arial" w:cs="Arial"/>
          <w:b w:val="0"/>
          <w:bCs/>
          <w:caps w:val="0"/>
          <w:sz w:val="20"/>
          <w:szCs w:val="20"/>
          <w:lang w:val="es-AR"/>
        </w:rPr>
        <w:t>Buenos Aires, Argentina</w:t>
      </w:r>
      <w:r w:rsidRPr="0012241F">
        <w:rPr>
          <w:rFonts w:ascii="Arial" w:hAnsi="Arial" w:cs="Arial"/>
          <w:b w:val="0"/>
          <w:bCs/>
          <w:caps w:val="0"/>
          <w:sz w:val="20"/>
          <w:szCs w:val="20"/>
          <w:lang w:val="es-AR"/>
        </w:rPr>
        <w:t xml:space="preserve">, constituida en Canadá, que cotiza en la Bolsa de Valores TSX Venture y opera en </w:t>
      </w:r>
      <w:r w:rsidR="00420751" w:rsidRPr="0012241F">
        <w:rPr>
          <w:rFonts w:ascii="Arial" w:hAnsi="Arial" w:cs="Arial"/>
          <w:b w:val="0"/>
          <w:bCs/>
          <w:caps w:val="0"/>
          <w:sz w:val="20"/>
          <w:szCs w:val="20"/>
          <w:lang w:val="es-AR"/>
        </w:rPr>
        <w:t>Argentina</w:t>
      </w:r>
      <w:r w:rsidRPr="0012241F">
        <w:rPr>
          <w:rFonts w:ascii="Arial" w:hAnsi="Arial" w:cs="Arial"/>
          <w:b w:val="0"/>
          <w:bCs/>
          <w:caps w:val="0"/>
          <w:sz w:val="20"/>
          <w:szCs w:val="20"/>
          <w:lang w:val="es-AR"/>
        </w:rPr>
        <w:t xml:space="preserve">. Las actividades de exploración y desarrollo de Crown Point se centran en </w:t>
      </w:r>
      <w:r w:rsidR="00420751" w:rsidRPr="0012241F">
        <w:rPr>
          <w:rFonts w:ascii="Arial" w:hAnsi="Arial" w:cs="Arial"/>
          <w:b w:val="0"/>
          <w:bCs/>
          <w:caps w:val="0"/>
          <w:sz w:val="20"/>
          <w:szCs w:val="20"/>
          <w:lang w:val="es-AR"/>
        </w:rPr>
        <w:t xml:space="preserve">cuatro </w:t>
      </w:r>
      <w:r w:rsidRPr="0012241F">
        <w:rPr>
          <w:rFonts w:ascii="Arial" w:hAnsi="Arial" w:cs="Arial"/>
          <w:b w:val="0"/>
          <w:bCs/>
          <w:caps w:val="0"/>
          <w:sz w:val="20"/>
          <w:szCs w:val="20"/>
          <w:lang w:val="es-AR"/>
        </w:rPr>
        <w:t xml:space="preserve">cuencas productoras de Argentina: la </w:t>
      </w:r>
      <w:r w:rsidR="00420751" w:rsidRPr="0012241F">
        <w:rPr>
          <w:rFonts w:ascii="Arial" w:hAnsi="Arial" w:cs="Arial"/>
          <w:b w:val="0"/>
          <w:bCs/>
          <w:caps w:val="0"/>
          <w:sz w:val="20"/>
          <w:szCs w:val="20"/>
          <w:lang w:val="es-AR"/>
        </w:rPr>
        <w:t xml:space="preserve">cuenca del Golfo San Jorge, en las provincias de Santa Cruz y Chubut; la </w:t>
      </w:r>
      <w:r w:rsidRPr="0012241F">
        <w:rPr>
          <w:rFonts w:ascii="Arial" w:hAnsi="Arial" w:cs="Arial"/>
          <w:b w:val="0"/>
          <w:bCs/>
          <w:caps w:val="0"/>
          <w:sz w:val="20"/>
          <w:szCs w:val="20"/>
          <w:lang w:val="es-AR"/>
        </w:rPr>
        <w:t xml:space="preserve">cuenca Austral, en la </w:t>
      </w:r>
      <w:r w:rsidR="000D4DBC" w:rsidRPr="0012241F">
        <w:rPr>
          <w:rFonts w:ascii="Arial" w:hAnsi="Arial" w:cs="Arial"/>
          <w:b w:val="0"/>
          <w:bCs/>
          <w:caps w:val="0"/>
          <w:sz w:val="20"/>
          <w:szCs w:val="20"/>
          <w:lang w:val="es-AR"/>
        </w:rPr>
        <w:t xml:space="preserve">provincia </w:t>
      </w:r>
      <w:r w:rsidRPr="0012241F">
        <w:rPr>
          <w:rFonts w:ascii="Arial" w:hAnsi="Arial" w:cs="Arial"/>
          <w:b w:val="0"/>
          <w:bCs/>
          <w:caps w:val="0"/>
          <w:sz w:val="20"/>
          <w:szCs w:val="20"/>
          <w:lang w:val="es-AR"/>
        </w:rPr>
        <w:t xml:space="preserve">de Tierra del Fuego; y las </w:t>
      </w:r>
      <w:r w:rsidR="00420751" w:rsidRPr="0012241F">
        <w:rPr>
          <w:rFonts w:ascii="Arial" w:hAnsi="Arial" w:cs="Arial"/>
          <w:b w:val="0"/>
          <w:bCs/>
          <w:caps w:val="0"/>
          <w:sz w:val="20"/>
          <w:szCs w:val="20"/>
          <w:lang w:val="es-AR"/>
        </w:rPr>
        <w:t xml:space="preserve">cuencas </w:t>
      </w:r>
      <w:r w:rsidRPr="0012241F">
        <w:rPr>
          <w:rFonts w:ascii="Arial" w:hAnsi="Arial" w:cs="Arial"/>
          <w:b w:val="0"/>
          <w:bCs/>
          <w:caps w:val="0"/>
          <w:sz w:val="20"/>
          <w:szCs w:val="20"/>
          <w:lang w:val="es-AR"/>
        </w:rPr>
        <w:t xml:space="preserve">de Neuquén </w:t>
      </w:r>
      <w:r w:rsidR="00420751" w:rsidRPr="0012241F">
        <w:rPr>
          <w:rFonts w:ascii="Arial" w:hAnsi="Arial" w:cs="Arial"/>
          <w:b w:val="0"/>
          <w:bCs/>
          <w:caps w:val="0"/>
          <w:sz w:val="20"/>
          <w:szCs w:val="20"/>
          <w:lang w:val="es-AR"/>
        </w:rPr>
        <w:t xml:space="preserve">y Cuyo (o Cuyana), </w:t>
      </w:r>
      <w:r w:rsidRPr="0012241F">
        <w:rPr>
          <w:rFonts w:ascii="Arial" w:hAnsi="Arial" w:cs="Arial"/>
          <w:b w:val="0"/>
          <w:bCs/>
          <w:caps w:val="0"/>
          <w:sz w:val="20"/>
          <w:szCs w:val="20"/>
          <w:lang w:val="es-AR"/>
        </w:rPr>
        <w:t xml:space="preserve">en la </w:t>
      </w:r>
      <w:r w:rsidR="000D4DBC" w:rsidRPr="0012241F">
        <w:rPr>
          <w:rFonts w:ascii="Arial" w:hAnsi="Arial" w:cs="Arial"/>
          <w:b w:val="0"/>
          <w:bCs/>
          <w:caps w:val="0"/>
          <w:sz w:val="20"/>
          <w:szCs w:val="20"/>
          <w:lang w:val="es-AR"/>
        </w:rPr>
        <w:t xml:space="preserve">provincia </w:t>
      </w:r>
      <w:r w:rsidRPr="0012241F">
        <w:rPr>
          <w:rFonts w:ascii="Arial" w:hAnsi="Arial" w:cs="Arial"/>
          <w:b w:val="0"/>
          <w:bCs/>
          <w:caps w:val="0"/>
          <w:sz w:val="20"/>
          <w:szCs w:val="20"/>
          <w:lang w:val="es-AR"/>
        </w:rPr>
        <w:t>de Mendoza.</w:t>
      </w:r>
    </w:p>
    <w:p w14:paraId="0D982AB7" w14:textId="214AB0C8" w:rsidR="000F545D" w:rsidRPr="0012241F" w:rsidRDefault="000F545D" w:rsidP="000F545D">
      <w:pPr>
        <w:spacing w:after="240"/>
        <w:jc w:val="both"/>
        <w:rPr>
          <w:rFonts w:ascii="Arial" w:hAnsi="Arial" w:cs="Arial"/>
          <w:i/>
          <w:iCs/>
          <w:sz w:val="18"/>
          <w:szCs w:val="20"/>
          <w:lang w:val="es-AR"/>
        </w:rPr>
      </w:pPr>
      <w:r w:rsidRPr="0012241F">
        <w:rPr>
          <w:rFonts w:ascii="Arial" w:hAnsi="Arial" w:cs="Arial"/>
          <w:i/>
          <w:iCs/>
          <w:sz w:val="18"/>
          <w:szCs w:val="20"/>
          <w:lang w:val="es-AR"/>
        </w:rPr>
        <w:lastRenderedPageBreak/>
        <w:t xml:space="preserve">Información prospectiva: </w:t>
      </w:r>
      <w:r w:rsidRPr="0012241F">
        <w:rPr>
          <w:rFonts w:ascii="Arial" w:hAnsi="Arial" w:cs="Arial"/>
          <w:i/>
          <w:sz w:val="18"/>
          <w:szCs w:val="20"/>
          <w:lang w:val="es-AR"/>
        </w:rPr>
        <w:t xml:space="preserve">Cierta información incluida en este comunicado de prensa, </w:t>
      </w:r>
      <w:r w:rsidR="0019466F">
        <w:rPr>
          <w:rFonts w:ascii="Arial" w:hAnsi="Arial" w:cs="Arial"/>
          <w:i/>
          <w:sz w:val="18"/>
          <w:szCs w:val="20"/>
          <w:lang w:val="es-AR"/>
        </w:rPr>
        <w:t>incluidas</w:t>
      </w:r>
      <w:r w:rsidRPr="0012241F">
        <w:rPr>
          <w:rFonts w:ascii="Arial" w:hAnsi="Arial" w:cs="Arial"/>
          <w:i/>
          <w:sz w:val="18"/>
          <w:szCs w:val="20"/>
          <w:lang w:val="es-AR"/>
        </w:rPr>
        <w:t xml:space="preserve">: </w:t>
      </w:r>
      <w:r w:rsidRPr="0012241F">
        <w:rPr>
          <w:rFonts w:ascii="Arial" w:hAnsi="Arial" w:cs="Arial"/>
          <w:i/>
          <w:sz w:val="18"/>
          <w:lang w:val="es-AR"/>
        </w:rPr>
        <w:t>cuestiones relacionadas con el calendario y la finalización de la Oferta de Derechos, incluidas algunas fechas y eventos clave relacionados con la misma; los fondos que se recaudarán en virtud de la Oferta de Derechos; algunos términos y condiciones previstos de la Oferta de Derechos</w:t>
      </w:r>
      <w:r w:rsidRPr="0012241F">
        <w:rPr>
          <w:rFonts w:ascii="Arial" w:hAnsi="Arial" w:cs="Arial"/>
          <w:i/>
          <w:sz w:val="18"/>
          <w:szCs w:val="20"/>
          <w:lang w:val="es-AR"/>
        </w:rPr>
        <w:t>,</w:t>
      </w:r>
      <w:r w:rsidRPr="0012241F">
        <w:rPr>
          <w:rFonts w:ascii="Arial" w:hAnsi="Arial" w:cs="Arial"/>
          <w:i/>
          <w:sz w:val="18"/>
          <w:lang w:val="es-AR"/>
        </w:rPr>
        <w:t xml:space="preserve"> y el uso de los fondos recaudados en la Oferta de Derechos</w:t>
      </w:r>
      <w:r w:rsidRPr="0012241F">
        <w:rPr>
          <w:rFonts w:ascii="Arial" w:hAnsi="Arial" w:cs="Arial"/>
          <w:i/>
          <w:sz w:val="18"/>
          <w:szCs w:val="18"/>
          <w:lang w:val="es-AR"/>
        </w:rPr>
        <w:t xml:space="preserve">, </w:t>
      </w:r>
      <w:r w:rsidRPr="0012241F">
        <w:rPr>
          <w:rFonts w:ascii="Arial" w:hAnsi="Arial" w:cs="Arial"/>
          <w:i/>
          <w:sz w:val="18"/>
          <w:szCs w:val="20"/>
          <w:lang w:val="es-AR"/>
        </w:rPr>
        <w:t xml:space="preserve">se considera información prospectiva e implica necesariamente riesgos e incertidumbre, algunos de los cuales escapan al control de Crown Point. Dichos riesgos incluyen, entre otros: la obtención de todas las autorizaciones reglamentarias y de terceros necesarias; el riesgo de que la Oferta de Derechos no se complete de la manera y en los plazos contemplados en el presente documento (o que no se complete en absoluto) debido a la rescisión del Contrato de Compra de Reserva, al incumplimiento de las demás condiciones de la Oferta de Derechos establecidas en el presente documento, o por cualquier otra causa; </w:t>
      </w:r>
      <w:r w:rsidR="005863CF" w:rsidRPr="0012241F">
        <w:rPr>
          <w:rFonts w:ascii="Arial" w:hAnsi="Arial" w:cs="Arial"/>
          <w:i/>
          <w:sz w:val="18"/>
          <w:szCs w:val="20"/>
          <w:lang w:val="es-AR"/>
        </w:rPr>
        <w:t xml:space="preserve">y </w:t>
      </w:r>
      <w:r w:rsidRPr="0012241F">
        <w:rPr>
          <w:rFonts w:ascii="Arial" w:hAnsi="Arial" w:cs="Arial"/>
          <w:i/>
          <w:sz w:val="18"/>
          <w:szCs w:val="20"/>
          <w:lang w:val="es-AR"/>
        </w:rPr>
        <w:t xml:space="preserve">el riesgo de que la Compañía pueda reasignar los ingresos netos de la Oferta de Derechos. Los resultados, el desempeño o los logros reales podrían diferir sustancialmente de los expresados o implícitos en la información prospectiva y, en consecuencia, no se puede garantizar que los eventos anticipados en la información prospectiva vayan a suceder </w:t>
      </w:r>
      <w:r w:rsidR="0019466F" w:rsidRPr="0012241F">
        <w:rPr>
          <w:rFonts w:ascii="Arial" w:hAnsi="Arial" w:cs="Arial"/>
          <w:i/>
          <w:sz w:val="18"/>
          <w:szCs w:val="20"/>
          <w:lang w:val="es-AR"/>
        </w:rPr>
        <w:t>u</w:t>
      </w:r>
      <w:r w:rsidRPr="0012241F">
        <w:rPr>
          <w:rFonts w:ascii="Arial" w:hAnsi="Arial" w:cs="Arial"/>
          <w:i/>
          <w:sz w:val="18"/>
          <w:szCs w:val="20"/>
          <w:lang w:val="es-AR"/>
        </w:rPr>
        <w:t xml:space="preserve"> ocurrir, ni, en caso de que alguno de ellos ocurra, qué beneficios obtendrá Crown Point de ello. Con respecto a la información prospectiva contenida en el presente documento, la Compañía ha formulado ciertas suposiciones, entre ellas: que el Contrato de Compra de Reserva no se rescindirá y que Liminar cumplirá con sus obligaciones en virtud del mismo; la recepción oportuna de cualquier autorización regulatoria requerida; </w:t>
      </w:r>
      <w:r w:rsidR="009B5B2A" w:rsidRPr="0012241F">
        <w:rPr>
          <w:rFonts w:ascii="Arial" w:hAnsi="Arial" w:cs="Arial"/>
          <w:i/>
          <w:sz w:val="18"/>
          <w:szCs w:val="20"/>
          <w:lang w:val="es-AR"/>
        </w:rPr>
        <w:t xml:space="preserve">y </w:t>
      </w:r>
      <w:r w:rsidRPr="0012241F">
        <w:rPr>
          <w:rFonts w:ascii="Arial" w:hAnsi="Arial" w:cs="Arial"/>
          <w:i/>
          <w:sz w:val="18"/>
          <w:szCs w:val="20"/>
          <w:lang w:val="es-AR"/>
        </w:rPr>
        <w:t xml:space="preserve">que la Compañía podrá utilizar los ingresos netos de la Oferta de Derechos según lo previsto. Se incluye información adicional sobre estos y otros factores que podrían afectar a Crown Point en los informes presentados ante las autoridades reguladoras de valores de Canadá, incluyendo bajo el título «Factores de riesgo» en el folleto y en el formulario de información anual más reciente de la Compañía, y se puede acceder a ella a través del sitio web </w:t>
      </w:r>
      <w:r w:rsidR="005863CF" w:rsidRPr="0012241F">
        <w:rPr>
          <w:rFonts w:ascii="Arial" w:hAnsi="Arial" w:cs="Arial"/>
          <w:i/>
          <w:sz w:val="18"/>
          <w:szCs w:val="20"/>
          <w:lang w:val="es-AR"/>
        </w:rPr>
        <w:t xml:space="preserve">de SEDAR+ </w:t>
      </w:r>
      <w:r w:rsidRPr="0012241F">
        <w:rPr>
          <w:rFonts w:ascii="Arial" w:hAnsi="Arial" w:cs="Arial"/>
          <w:i/>
          <w:sz w:val="18"/>
          <w:szCs w:val="20"/>
          <w:lang w:val="es-AR"/>
        </w:rPr>
        <w:t>(</w:t>
      </w:r>
      <w:r w:rsidR="005863CF" w:rsidRPr="0012241F">
        <w:rPr>
          <w:rFonts w:ascii="Arial" w:hAnsi="Arial" w:cs="Arial"/>
          <w:i/>
          <w:sz w:val="18"/>
          <w:szCs w:val="20"/>
          <w:lang w:val="es-AR"/>
        </w:rPr>
        <w:t>www.sedarplus.ca</w:t>
      </w:r>
      <w:r w:rsidRPr="0012241F">
        <w:rPr>
          <w:rFonts w:ascii="Arial" w:hAnsi="Arial" w:cs="Arial"/>
          <w:i/>
          <w:sz w:val="18"/>
          <w:szCs w:val="20"/>
          <w:lang w:val="es-AR"/>
        </w:rPr>
        <w:t>). Además, la información prospectiva contenida en este comunicado de prensa se presenta a la fecha de este documento, y Crown Point no asume ninguna obligación de actualizar públicamente o revisar ninguna</w:t>
      </w:r>
      <w:r w:rsidR="0019466F">
        <w:rPr>
          <w:rFonts w:ascii="Arial" w:hAnsi="Arial" w:cs="Arial"/>
          <w:i/>
          <w:sz w:val="18"/>
          <w:szCs w:val="20"/>
          <w:lang w:val="es-AR"/>
        </w:rPr>
        <w:t xml:space="preserve"> parte </w:t>
      </w:r>
      <w:r w:rsidRPr="0012241F">
        <w:rPr>
          <w:rFonts w:ascii="Arial" w:hAnsi="Arial" w:cs="Arial"/>
          <w:i/>
          <w:sz w:val="18"/>
          <w:szCs w:val="20"/>
          <w:lang w:val="es-AR"/>
        </w:rPr>
        <w:t xml:space="preserve">de la información prospectiva incluida, ya sea como resultado de nueva información, eventos futuros o de otro tipo, salvo que lo exija expresamente la legislación de valores aplicable. </w:t>
      </w:r>
    </w:p>
    <w:p w14:paraId="21AB70B8" w14:textId="77777777" w:rsidR="000F545D" w:rsidRPr="0012241F" w:rsidRDefault="000F545D" w:rsidP="000F545D">
      <w:pPr>
        <w:spacing w:before="120"/>
        <w:jc w:val="both"/>
        <w:rPr>
          <w:rFonts w:cs="Verdana"/>
          <w:sz w:val="24"/>
          <w:lang w:val="es-AR"/>
        </w:rPr>
      </w:pPr>
      <w:r w:rsidRPr="0012241F">
        <w:rPr>
          <w:rFonts w:ascii="Arial" w:hAnsi="Arial" w:cs="Arial"/>
          <w:b/>
          <w:bCs/>
          <w:i/>
          <w:iCs/>
          <w:sz w:val="18"/>
          <w:szCs w:val="20"/>
          <w:lang w:val="es-AR"/>
        </w:rPr>
        <w:t>Ni la TSX Venture Exchange ni su Proveedor de Servicios de Regulación (tal como se define dicho término en las políticas de la TSX Venture Exchange) aceptan responsabilidad alguna por la idoneidad o exactitud de este comunicado de prensa.</w:t>
      </w:r>
    </w:p>
    <w:sectPr w:rsidR="000F545D" w:rsidRPr="0012241F" w:rsidSect="00FD2E1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170" w:left="1440" w:header="360" w:footer="3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4269" w14:textId="77777777" w:rsidR="00521284" w:rsidRDefault="00521284" w:rsidP="00451CF4">
      <w:r>
        <w:separator/>
      </w:r>
    </w:p>
  </w:endnote>
  <w:endnote w:type="continuationSeparator" w:id="0">
    <w:p w14:paraId="502FC025" w14:textId="77777777" w:rsidR="00521284" w:rsidRDefault="00521284" w:rsidP="00451CF4">
      <w:r>
        <w:continuationSeparator/>
      </w:r>
    </w:p>
  </w:endnote>
  <w:endnote w:type="continuationNotice" w:id="1">
    <w:p w14:paraId="2135F603" w14:textId="77777777" w:rsidR="00521284" w:rsidRDefault="0052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vrsRoman B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F2F5" w14:textId="77777777" w:rsidR="0060042A" w:rsidRDefault="006004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2F7C" w14:textId="77777777" w:rsidR="00184829" w:rsidRDefault="00184829" w:rsidP="00F768A1">
    <w:pPr>
      <w:pStyle w:val="Piedepgina"/>
      <w:jc w:val="center"/>
      <w:rPr>
        <w:rFonts w:ascii="Arial Narrow" w:hAnsi="Arial Narrow"/>
        <w:color w:val="002060"/>
        <w:sz w:val="20"/>
        <w:szCs w:val="20"/>
        <w:lang w:val="fr-CA"/>
      </w:rPr>
    </w:pPr>
    <w:proofErr w:type="spellStart"/>
    <w:r>
      <w:rPr>
        <w:rFonts w:ascii="Arial Narrow" w:hAnsi="Arial Narrow"/>
        <w:color w:val="002060"/>
        <w:sz w:val="20"/>
        <w:szCs w:val="20"/>
        <w:lang w:val="fr-CA"/>
      </w:rPr>
      <w:t>Apartado</w:t>
    </w:r>
    <w:proofErr w:type="spellEnd"/>
    <w:r>
      <w:rPr>
        <w:rFonts w:ascii="Arial Narrow" w:hAnsi="Arial Narrow"/>
        <w:color w:val="002060"/>
        <w:sz w:val="20"/>
        <w:szCs w:val="20"/>
        <w:lang w:val="fr-CA"/>
      </w:rPr>
      <w:t xml:space="preserve"> de </w:t>
    </w:r>
    <w:proofErr w:type="spellStart"/>
    <w:r>
      <w:rPr>
        <w:rFonts w:ascii="Arial Narrow" w:hAnsi="Arial Narrow"/>
        <w:color w:val="002060"/>
        <w:sz w:val="20"/>
        <w:szCs w:val="20"/>
        <w:lang w:val="fr-CA"/>
      </w:rPr>
      <w:t>correos</w:t>
    </w:r>
    <w:proofErr w:type="spellEnd"/>
    <w:r>
      <w:rPr>
        <w:rFonts w:ascii="Arial Narrow" w:hAnsi="Arial Narrow"/>
        <w:color w:val="002060"/>
        <w:sz w:val="20"/>
        <w:szCs w:val="20"/>
        <w:lang w:val="fr-CA"/>
      </w:rPr>
      <w:t xml:space="preserve"> 1562, </w:t>
    </w:r>
    <w:proofErr w:type="spellStart"/>
    <w:r>
      <w:rPr>
        <w:rFonts w:ascii="Arial Narrow" w:hAnsi="Arial Narrow"/>
        <w:color w:val="002060"/>
        <w:sz w:val="20"/>
        <w:szCs w:val="20"/>
        <w:lang w:val="fr-CA"/>
      </w:rPr>
      <w:t>Estación</w:t>
    </w:r>
    <w:proofErr w:type="spellEnd"/>
    <w:r>
      <w:rPr>
        <w:rFonts w:ascii="Arial Narrow" w:hAnsi="Arial Narrow"/>
        <w:color w:val="002060"/>
        <w:sz w:val="20"/>
        <w:szCs w:val="20"/>
        <w:lang w:val="fr-CA"/>
      </w:rPr>
      <w:t xml:space="preserve"> M, Calgary, Alberta, </w:t>
    </w:r>
    <w:proofErr w:type="spellStart"/>
    <w:r>
      <w:rPr>
        <w:rFonts w:ascii="Arial Narrow" w:hAnsi="Arial Narrow"/>
        <w:color w:val="002060"/>
        <w:sz w:val="20"/>
        <w:szCs w:val="20"/>
        <w:lang w:val="fr-CA"/>
      </w:rPr>
      <w:t>Canadá</w:t>
    </w:r>
    <w:proofErr w:type="spellEnd"/>
    <w:r>
      <w:rPr>
        <w:rFonts w:ascii="Arial Narrow" w:hAnsi="Arial Narrow"/>
        <w:color w:val="002060"/>
        <w:sz w:val="20"/>
        <w:szCs w:val="20"/>
        <w:lang w:val="fr-CA"/>
      </w:rPr>
      <w:t xml:space="preserve"> T2P 3B</w:t>
    </w:r>
    <w:proofErr w:type="gramStart"/>
    <w:r>
      <w:rPr>
        <w:rFonts w:ascii="Arial Narrow" w:hAnsi="Arial Narrow"/>
        <w:color w:val="002060"/>
        <w:sz w:val="20"/>
        <w:szCs w:val="20"/>
        <w:lang w:val="fr-CA"/>
      </w:rPr>
      <w:t xml:space="preserve">9  </w:t>
    </w:r>
    <w:r>
      <w:rPr>
        <w:rFonts w:ascii="Arial Narrow" w:hAnsi="Arial Narrow"/>
        <w:b/>
        <w:color w:val="002060"/>
        <w:sz w:val="20"/>
        <w:szCs w:val="20"/>
        <w:lang w:val="fr-CA"/>
      </w:rPr>
      <w:t>T</w:t>
    </w:r>
    <w:proofErr w:type="gramEnd"/>
    <w:r>
      <w:rPr>
        <w:rFonts w:ascii="Arial Narrow" w:hAnsi="Arial Narrow"/>
        <w:color w:val="002060"/>
        <w:sz w:val="20"/>
        <w:szCs w:val="20"/>
        <w:lang w:val="fr-CA"/>
      </w:rPr>
      <w:t xml:space="preserve"> </w:t>
    </w:r>
    <w:proofErr w:type="gramStart"/>
    <w:r>
      <w:rPr>
        <w:rFonts w:ascii="Arial Narrow" w:hAnsi="Arial Narrow"/>
        <w:color w:val="002060"/>
        <w:sz w:val="20"/>
        <w:szCs w:val="20"/>
        <w:lang w:val="fr-CA"/>
      </w:rPr>
      <w:t xml:space="preserve">403.232.1150  </w:t>
    </w:r>
    <w:r>
      <w:rPr>
        <w:rFonts w:ascii="Arial Narrow" w:hAnsi="Arial Narrow"/>
        <w:b/>
        <w:color w:val="002060"/>
        <w:sz w:val="20"/>
        <w:szCs w:val="20"/>
        <w:lang w:val="fr-CA"/>
      </w:rPr>
      <w:t>F</w:t>
    </w:r>
    <w:proofErr w:type="gramEnd"/>
    <w:r>
      <w:rPr>
        <w:rFonts w:ascii="Arial Narrow" w:hAnsi="Arial Narrow"/>
        <w:color w:val="002060"/>
        <w:sz w:val="20"/>
        <w:szCs w:val="20"/>
        <w:lang w:val="fr-CA"/>
      </w:rPr>
      <w:t xml:space="preserve">  403.232.1158</w:t>
    </w:r>
  </w:p>
  <w:p w14:paraId="4D32682F" w14:textId="77777777" w:rsidR="00184829" w:rsidRDefault="00184829" w:rsidP="00F768A1">
    <w:pPr>
      <w:pStyle w:val="Piedepgina"/>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p w14:paraId="21D3BF7F" w14:textId="77777777" w:rsidR="00184829" w:rsidRPr="005E10D3" w:rsidRDefault="00184829" w:rsidP="00FD5D14">
    <w:pPr>
      <w:pStyle w:val="Piedepgina"/>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44C4" w14:textId="77777777" w:rsidR="0060042A" w:rsidRDefault="006004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E584" w14:textId="77777777" w:rsidR="00521284" w:rsidRDefault="00521284" w:rsidP="00451CF4">
      <w:r>
        <w:separator/>
      </w:r>
    </w:p>
  </w:footnote>
  <w:footnote w:type="continuationSeparator" w:id="0">
    <w:p w14:paraId="37433BD6" w14:textId="77777777" w:rsidR="00521284" w:rsidRDefault="00521284" w:rsidP="00451CF4">
      <w:r>
        <w:continuationSeparator/>
      </w:r>
    </w:p>
  </w:footnote>
  <w:footnote w:type="continuationNotice" w:id="1">
    <w:p w14:paraId="2F7585E6" w14:textId="77777777" w:rsidR="00521284" w:rsidRDefault="00521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0D1D" w14:textId="77777777" w:rsidR="0060042A" w:rsidRDefault="006004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8E8" w14:textId="4B1CB4CA" w:rsidR="00184829" w:rsidRDefault="00184829" w:rsidP="000F545D">
    <w:pPr>
      <w:pStyle w:val="Encabezado"/>
      <w:ind w:left="540" w:hanging="540"/>
      <w:jc w:val="right"/>
    </w:pPr>
    <w:r>
      <w:rPr>
        <w:noProof/>
      </w:rPr>
      <w:drawing>
        <wp:inline distT="0" distB="0" distL="0" distR="0" wp14:anchorId="0D321E76" wp14:editId="56C7433F">
          <wp:extent cx="1697355" cy="1038860"/>
          <wp:effectExtent l="19050" t="0" r="0" b="0"/>
          <wp:docPr id="3"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792" w14:textId="77777777" w:rsidR="0060042A" w:rsidRDefault="006004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96A"/>
    <w:multiLevelType w:val="hybridMultilevel"/>
    <w:tmpl w:val="6E6CC01C"/>
    <w:lvl w:ilvl="0" w:tplc="50B6EAAC">
      <w:start w:val="1"/>
      <w:numFmt w:val="decimal"/>
      <w:lvlText w:val="(%1)"/>
      <w:lvlJc w:val="left"/>
      <w:pPr>
        <w:ind w:left="534" w:hanging="360"/>
      </w:pPr>
      <w:rPr>
        <w:rFonts w:hint="default"/>
      </w:rPr>
    </w:lvl>
    <w:lvl w:ilvl="1" w:tplc="2C0A0019" w:tentative="1">
      <w:start w:val="1"/>
      <w:numFmt w:val="lowerLetter"/>
      <w:lvlText w:val="%2."/>
      <w:lvlJc w:val="left"/>
      <w:pPr>
        <w:ind w:left="1254" w:hanging="360"/>
      </w:pPr>
    </w:lvl>
    <w:lvl w:ilvl="2" w:tplc="2C0A001B" w:tentative="1">
      <w:start w:val="1"/>
      <w:numFmt w:val="lowerRoman"/>
      <w:lvlText w:val="%3."/>
      <w:lvlJc w:val="right"/>
      <w:pPr>
        <w:ind w:left="1974" w:hanging="180"/>
      </w:pPr>
    </w:lvl>
    <w:lvl w:ilvl="3" w:tplc="2C0A000F" w:tentative="1">
      <w:start w:val="1"/>
      <w:numFmt w:val="decimal"/>
      <w:lvlText w:val="%4."/>
      <w:lvlJc w:val="left"/>
      <w:pPr>
        <w:ind w:left="2694" w:hanging="360"/>
      </w:pPr>
    </w:lvl>
    <w:lvl w:ilvl="4" w:tplc="2C0A0019" w:tentative="1">
      <w:start w:val="1"/>
      <w:numFmt w:val="lowerLetter"/>
      <w:lvlText w:val="%5."/>
      <w:lvlJc w:val="left"/>
      <w:pPr>
        <w:ind w:left="3414" w:hanging="360"/>
      </w:pPr>
    </w:lvl>
    <w:lvl w:ilvl="5" w:tplc="2C0A001B" w:tentative="1">
      <w:start w:val="1"/>
      <w:numFmt w:val="lowerRoman"/>
      <w:lvlText w:val="%6."/>
      <w:lvlJc w:val="right"/>
      <w:pPr>
        <w:ind w:left="4134" w:hanging="180"/>
      </w:pPr>
    </w:lvl>
    <w:lvl w:ilvl="6" w:tplc="2C0A000F" w:tentative="1">
      <w:start w:val="1"/>
      <w:numFmt w:val="decimal"/>
      <w:lvlText w:val="%7."/>
      <w:lvlJc w:val="left"/>
      <w:pPr>
        <w:ind w:left="4854" w:hanging="360"/>
      </w:pPr>
    </w:lvl>
    <w:lvl w:ilvl="7" w:tplc="2C0A0019" w:tentative="1">
      <w:start w:val="1"/>
      <w:numFmt w:val="lowerLetter"/>
      <w:lvlText w:val="%8."/>
      <w:lvlJc w:val="left"/>
      <w:pPr>
        <w:ind w:left="5574" w:hanging="360"/>
      </w:pPr>
    </w:lvl>
    <w:lvl w:ilvl="8" w:tplc="2C0A001B" w:tentative="1">
      <w:start w:val="1"/>
      <w:numFmt w:val="lowerRoman"/>
      <w:lvlText w:val="%9."/>
      <w:lvlJc w:val="right"/>
      <w:pPr>
        <w:ind w:left="6294" w:hanging="180"/>
      </w:pPr>
    </w:lvl>
  </w:abstractNum>
  <w:abstractNum w:abstractNumId="1"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2" w15:restartNumberingAfterBreak="0">
    <w:nsid w:val="32FE0003"/>
    <w:multiLevelType w:val="hybridMultilevel"/>
    <w:tmpl w:val="59404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C2FCA"/>
    <w:multiLevelType w:val="multilevel"/>
    <w:tmpl w:val="4620B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9508DC"/>
    <w:multiLevelType w:val="hybridMultilevel"/>
    <w:tmpl w:val="E5A6C3C0"/>
    <w:lvl w:ilvl="0" w:tplc="C224835C">
      <w:start w:val="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6095344">
    <w:abstractNumId w:val="1"/>
  </w:num>
  <w:num w:numId="2" w16cid:durableId="412630553">
    <w:abstractNumId w:val="2"/>
  </w:num>
  <w:num w:numId="3" w16cid:durableId="486826908">
    <w:abstractNumId w:val="3"/>
  </w:num>
  <w:num w:numId="4" w16cid:durableId="854729842">
    <w:abstractNumId w:val="2"/>
  </w:num>
  <w:num w:numId="5" w16cid:durableId="1153912817">
    <w:abstractNumId w:val="0"/>
  </w:num>
  <w:num w:numId="6" w16cid:durableId="21909854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n"/>
    <w:docVar w:name="85TrailerDateField" w:val="~}šÓj"/>
    <w:docVar w:name="85TrailerDraft" w:val="~}¡Óc"/>
    <w:docVar w:name="85TrailerTime" w:val="~}›Ói"/>
    <w:docVar w:name="DMS_Work10" w:val="0~ACTIVE||1~17199818||2~2||3~Press release (Final Prospectus)||5~SWELSH||6~SWELSH||7~WORDX||8~DOCUMENTS||10~6/3/2026 9:41:15 PM||11~6/3/2026 7:23:57 PM||13~399088||14~False||17~public||18~JTO||21~False||22~False||25~069295||26~00031||27~317||28~SEC||29~GS||30~ACTIV||60~Crown Point Energy Inc.||61~2026 Rights Offering||62~Oke, Jeffrey T.||63~Securities||64~General Securities||65~Active matter||74~Sylvie Welsh||75~Sylvie Welsh||76~WORD 2007||77~Documents||82~docx||85~6/3/2026 9:41:19 PM||99~1/1/0001 12:00:00 AM||107~1/1/0001 12:00:00 AM||109~1/1/0001 12:00:00 AM||113~6/3/2026 7:23:57 PM||114~6/3/2026 9:41:15 PM||117~True||124~False||"/>
    <w:docVar w:name="DocStamp_1_OptionalControlValues" w:val="~} Ó"/>
    <w:docVar w:name="MPDocID" w:val="~}Óhiknilkjhg"/>
    <w:docVar w:name="MPDocIDTemplate" w:val="~}—Ó"/>
    <w:docVar w:name="MPDocIDTemplateDefault" w:val="~}ŸÓZ¤e]ª"/>
    <w:docVar w:name="NewDocStampType" w:val="~}¢Ói"/>
    <w:docVar w:name="zzmp10NoTrailerPromptID" w:val="ACTIVE.14357758.1"/>
  </w:docVars>
  <w:rsids>
    <w:rsidRoot w:val="00451CF4"/>
    <w:rsid w:val="00002052"/>
    <w:rsid w:val="00002555"/>
    <w:rsid w:val="00002CBC"/>
    <w:rsid w:val="00003873"/>
    <w:rsid w:val="00004044"/>
    <w:rsid w:val="000064D8"/>
    <w:rsid w:val="00010DF6"/>
    <w:rsid w:val="00010F36"/>
    <w:rsid w:val="00013941"/>
    <w:rsid w:val="00016F54"/>
    <w:rsid w:val="00017090"/>
    <w:rsid w:val="00020D0D"/>
    <w:rsid w:val="0002124D"/>
    <w:rsid w:val="00021565"/>
    <w:rsid w:val="00023706"/>
    <w:rsid w:val="00023BC5"/>
    <w:rsid w:val="00023DBC"/>
    <w:rsid w:val="00025614"/>
    <w:rsid w:val="00025949"/>
    <w:rsid w:val="0002742B"/>
    <w:rsid w:val="000327A2"/>
    <w:rsid w:val="000328AA"/>
    <w:rsid w:val="00033C41"/>
    <w:rsid w:val="00033EA2"/>
    <w:rsid w:val="000359CC"/>
    <w:rsid w:val="000365C5"/>
    <w:rsid w:val="00036D51"/>
    <w:rsid w:val="00040690"/>
    <w:rsid w:val="00040FBA"/>
    <w:rsid w:val="0004158B"/>
    <w:rsid w:val="00041C80"/>
    <w:rsid w:val="00042203"/>
    <w:rsid w:val="0004284E"/>
    <w:rsid w:val="00042B65"/>
    <w:rsid w:val="00042E43"/>
    <w:rsid w:val="00043229"/>
    <w:rsid w:val="000433F8"/>
    <w:rsid w:val="00043586"/>
    <w:rsid w:val="00043C17"/>
    <w:rsid w:val="00043F8E"/>
    <w:rsid w:val="0004484E"/>
    <w:rsid w:val="0004588D"/>
    <w:rsid w:val="00045A21"/>
    <w:rsid w:val="00045B81"/>
    <w:rsid w:val="0004735E"/>
    <w:rsid w:val="0004747B"/>
    <w:rsid w:val="000504E8"/>
    <w:rsid w:val="00050555"/>
    <w:rsid w:val="00050A9F"/>
    <w:rsid w:val="00050DBD"/>
    <w:rsid w:val="000528F0"/>
    <w:rsid w:val="00057387"/>
    <w:rsid w:val="00061FDB"/>
    <w:rsid w:val="0006263A"/>
    <w:rsid w:val="00064773"/>
    <w:rsid w:val="0006526B"/>
    <w:rsid w:val="0006551B"/>
    <w:rsid w:val="000716D5"/>
    <w:rsid w:val="00071BCD"/>
    <w:rsid w:val="00071DF4"/>
    <w:rsid w:val="0007337E"/>
    <w:rsid w:val="00075E49"/>
    <w:rsid w:val="00077A03"/>
    <w:rsid w:val="00083E25"/>
    <w:rsid w:val="00084355"/>
    <w:rsid w:val="000853A5"/>
    <w:rsid w:val="00087147"/>
    <w:rsid w:val="00090E72"/>
    <w:rsid w:val="00092E13"/>
    <w:rsid w:val="000932B1"/>
    <w:rsid w:val="00094C33"/>
    <w:rsid w:val="000960C0"/>
    <w:rsid w:val="00096FA7"/>
    <w:rsid w:val="00097F5E"/>
    <w:rsid w:val="000A1EF3"/>
    <w:rsid w:val="000A74AE"/>
    <w:rsid w:val="000B0A76"/>
    <w:rsid w:val="000B11A0"/>
    <w:rsid w:val="000B18A4"/>
    <w:rsid w:val="000B2104"/>
    <w:rsid w:val="000B226F"/>
    <w:rsid w:val="000B260D"/>
    <w:rsid w:val="000B2BDD"/>
    <w:rsid w:val="000B42AC"/>
    <w:rsid w:val="000B4702"/>
    <w:rsid w:val="000B5AC7"/>
    <w:rsid w:val="000C124D"/>
    <w:rsid w:val="000C1380"/>
    <w:rsid w:val="000C3157"/>
    <w:rsid w:val="000C5953"/>
    <w:rsid w:val="000D001A"/>
    <w:rsid w:val="000D0E50"/>
    <w:rsid w:val="000D1245"/>
    <w:rsid w:val="000D3E93"/>
    <w:rsid w:val="000D45D4"/>
    <w:rsid w:val="000D4DBC"/>
    <w:rsid w:val="000D51F0"/>
    <w:rsid w:val="000D7DDC"/>
    <w:rsid w:val="000E1461"/>
    <w:rsid w:val="000E1597"/>
    <w:rsid w:val="000E2B52"/>
    <w:rsid w:val="000E3366"/>
    <w:rsid w:val="000E466B"/>
    <w:rsid w:val="000E565B"/>
    <w:rsid w:val="000E6328"/>
    <w:rsid w:val="000E7F93"/>
    <w:rsid w:val="000F076D"/>
    <w:rsid w:val="000F113B"/>
    <w:rsid w:val="000F2EBB"/>
    <w:rsid w:val="000F4E28"/>
    <w:rsid w:val="000F4E68"/>
    <w:rsid w:val="000F4F65"/>
    <w:rsid w:val="000F545D"/>
    <w:rsid w:val="000F5DC2"/>
    <w:rsid w:val="000F6D34"/>
    <w:rsid w:val="00100490"/>
    <w:rsid w:val="00103CF5"/>
    <w:rsid w:val="0010536B"/>
    <w:rsid w:val="00105738"/>
    <w:rsid w:val="00105A4A"/>
    <w:rsid w:val="0010668E"/>
    <w:rsid w:val="00106A1F"/>
    <w:rsid w:val="001079BC"/>
    <w:rsid w:val="00107F1A"/>
    <w:rsid w:val="00111924"/>
    <w:rsid w:val="00111AED"/>
    <w:rsid w:val="00111F93"/>
    <w:rsid w:val="00112F0A"/>
    <w:rsid w:val="00113A53"/>
    <w:rsid w:val="0011602C"/>
    <w:rsid w:val="001221DA"/>
    <w:rsid w:val="0012241F"/>
    <w:rsid w:val="00124B40"/>
    <w:rsid w:val="00124CC6"/>
    <w:rsid w:val="0012698E"/>
    <w:rsid w:val="00127416"/>
    <w:rsid w:val="00130191"/>
    <w:rsid w:val="00130CE8"/>
    <w:rsid w:val="00131320"/>
    <w:rsid w:val="00133EFB"/>
    <w:rsid w:val="001340CF"/>
    <w:rsid w:val="001350B6"/>
    <w:rsid w:val="001365C2"/>
    <w:rsid w:val="001402A6"/>
    <w:rsid w:val="00143924"/>
    <w:rsid w:val="001448D4"/>
    <w:rsid w:val="00144954"/>
    <w:rsid w:val="0014699C"/>
    <w:rsid w:val="00147EB6"/>
    <w:rsid w:val="00150304"/>
    <w:rsid w:val="00150AAE"/>
    <w:rsid w:val="00150D8D"/>
    <w:rsid w:val="00151262"/>
    <w:rsid w:val="00152632"/>
    <w:rsid w:val="001548FF"/>
    <w:rsid w:val="00155CBC"/>
    <w:rsid w:val="001573D1"/>
    <w:rsid w:val="0015763C"/>
    <w:rsid w:val="001608D7"/>
    <w:rsid w:val="00160B5D"/>
    <w:rsid w:val="0016148F"/>
    <w:rsid w:val="001619ED"/>
    <w:rsid w:val="00163687"/>
    <w:rsid w:val="00163CC7"/>
    <w:rsid w:val="00163F57"/>
    <w:rsid w:val="00165DB6"/>
    <w:rsid w:val="00165FD0"/>
    <w:rsid w:val="00166989"/>
    <w:rsid w:val="00166A46"/>
    <w:rsid w:val="0016764C"/>
    <w:rsid w:val="00171E7C"/>
    <w:rsid w:val="00172E2F"/>
    <w:rsid w:val="001736B6"/>
    <w:rsid w:val="00175025"/>
    <w:rsid w:val="001757BE"/>
    <w:rsid w:val="00175C38"/>
    <w:rsid w:val="00177A20"/>
    <w:rsid w:val="00177C5A"/>
    <w:rsid w:val="0018034E"/>
    <w:rsid w:val="00180591"/>
    <w:rsid w:val="00180AFC"/>
    <w:rsid w:val="001814C6"/>
    <w:rsid w:val="0018209F"/>
    <w:rsid w:val="00183A2D"/>
    <w:rsid w:val="00183B25"/>
    <w:rsid w:val="0018437C"/>
    <w:rsid w:val="00184829"/>
    <w:rsid w:val="00185E59"/>
    <w:rsid w:val="00186D93"/>
    <w:rsid w:val="0019019A"/>
    <w:rsid w:val="00191DD8"/>
    <w:rsid w:val="0019349D"/>
    <w:rsid w:val="00193809"/>
    <w:rsid w:val="0019396D"/>
    <w:rsid w:val="00193DB3"/>
    <w:rsid w:val="0019466F"/>
    <w:rsid w:val="001959BF"/>
    <w:rsid w:val="00196259"/>
    <w:rsid w:val="001962FB"/>
    <w:rsid w:val="00197745"/>
    <w:rsid w:val="001A0FBE"/>
    <w:rsid w:val="001A18FA"/>
    <w:rsid w:val="001A2143"/>
    <w:rsid w:val="001A2FFF"/>
    <w:rsid w:val="001A4C7E"/>
    <w:rsid w:val="001A4EF4"/>
    <w:rsid w:val="001A5D38"/>
    <w:rsid w:val="001A750D"/>
    <w:rsid w:val="001B1211"/>
    <w:rsid w:val="001B3527"/>
    <w:rsid w:val="001B3DD2"/>
    <w:rsid w:val="001B40D9"/>
    <w:rsid w:val="001B4784"/>
    <w:rsid w:val="001B4DA9"/>
    <w:rsid w:val="001B5749"/>
    <w:rsid w:val="001B7BBB"/>
    <w:rsid w:val="001C13CF"/>
    <w:rsid w:val="001C23B1"/>
    <w:rsid w:val="001C3A55"/>
    <w:rsid w:val="001C4321"/>
    <w:rsid w:val="001C57CC"/>
    <w:rsid w:val="001C732D"/>
    <w:rsid w:val="001D1F97"/>
    <w:rsid w:val="001D2046"/>
    <w:rsid w:val="001D3C6E"/>
    <w:rsid w:val="001D4E4B"/>
    <w:rsid w:val="001D50E7"/>
    <w:rsid w:val="001D7460"/>
    <w:rsid w:val="001D7957"/>
    <w:rsid w:val="001E04EC"/>
    <w:rsid w:val="001E0792"/>
    <w:rsid w:val="001E082A"/>
    <w:rsid w:val="001E2415"/>
    <w:rsid w:val="001E2A4A"/>
    <w:rsid w:val="001E38D5"/>
    <w:rsid w:val="001E3AD7"/>
    <w:rsid w:val="001E5286"/>
    <w:rsid w:val="001E52F0"/>
    <w:rsid w:val="001E7429"/>
    <w:rsid w:val="001F00CF"/>
    <w:rsid w:val="001F3710"/>
    <w:rsid w:val="001F4B94"/>
    <w:rsid w:val="001F5DB2"/>
    <w:rsid w:val="001F6291"/>
    <w:rsid w:val="001F70CE"/>
    <w:rsid w:val="001F719A"/>
    <w:rsid w:val="002001A1"/>
    <w:rsid w:val="00200425"/>
    <w:rsid w:val="00201A1C"/>
    <w:rsid w:val="002026C4"/>
    <w:rsid w:val="00204799"/>
    <w:rsid w:val="0020498C"/>
    <w:rsid w:val="00204DD7"/>
    <w:rsid w:val="00205E97"/>
    <w:rsid w:val="0020731E"/>
    <w:rsid w:val="0021022C"/>
    <w:rsid w:val="0021087B"/>
    <w:rsid w:val="0021137C"/>
    <w:rsid w:val="00214319"/>
    <w:rsid w:val="0021452F"/>
    <w:rsid w:val="002150FE"/>
    <w:rsid w:val="00216E19"/>
    <w:rsid w:val="00221DD0"/>
    <w:rsid w:val="00224562"/>
    <w:rsid w:val="00224564"/>
    <w:rsid w:val="00224989"/>
    <w:rsid w:val="002250FD"/>
    <w:rsid w:val="00226578"/>
    <w:rsid w:val="00226AF8"/>
    <w:rsid w:val="00227826"/>
    <w:rsid w:val="00227D59"/>
    <w:rsid w:val="002300CD"/>
    <w:rsid w:val="002305ED"/>
    <w:rsid w:val="002341B7"/>
    <w:rsid w:val="0023639F"/>
    <w:rsid w:val="0023725A"/>
    <w:rsid w:val="00237B81"/>
    <w:rsid w:val="00237BD0"/>
    <w:rsid w:val="00242114"/>
    <w:rsid w:val="0024282E"/>
    <w:rsid w:val="00242953"/>
    <w:rsid w:val="00243DE1"/>
    <w:rsid w:val="00244EDD"/>
    <w:rsid w:val="002455E7"/>
    <w:rsid w:val="002455EC"/>
    <w:rsid w:val="00246DC8"/>
    <w:rsid w:val="00250882"/>
    <w:rsid w:val="00251D5C"/>
    <w:rsid w:val="0025247B"/>
    <w:rsid w:val="00254179"/>
    <w:rsid w:val="00256865"/>
    <w:rsid w:val="002574BB"/>
    <w:rsid w:val="00257531"/>
    <w:rsid w:val="00257631"/>
    <w:rsid w:val="00260431"/>
    <w:rsid w:val="0026095C"/>
    <w:rsid w:val="00260E18"/>
    <w:rsid w:val="00260E1F"/>
    <w:rsid w:val="00261490"/>
    <w:rsid w:val="00261E3B"/>
    <w:rsid w:val="00261EFE"/>
    <w:rsid w:val="0026227D"/>
    <w:rsid w:val="002649E7"/>
    <w:rsid w:val="00267939"/>
    <w:rsid w:val="00270E00"/>
    <w:rsid w:val="00271DD1"/>
    <w:rsid w:val="002729B8"/>
    <w:rsid w:val="002755B9"/>
    <w:rsid w:val="00276378"/>
    <w:rsid w:val="00276834"/>
    <w:rsid w:val="00276A89"/>
    <w:rsid w:val="00276D5A"/>
    <w:rsid w:val="00277BA3"/>
    <w:rsid w:val="00282185"/>
    <w:rsid w:val="00282271"/>
    <w:rsid w:val="00282EE9"/>
    <w:rsid w:val="0028761D"/>
    <w:rsid w:val="00290BF2"/>
    <w:rsid w:val="00292BEA"/>
    <w:rsid w:val="002935B9"/>
    <w:rsid w:val="00294A5A"/>
    <w:rsid w:val="002955AA"/>
    <w:rsid w:val="002A2079"/>
    <w:rsid w:val="002A3E04"/>
    <w:rsid w:val="002A49FB"/>
    <w:rsid w:val="002A5742"/>
    <w:rsid w:val="002A57E2"/>
    <w:rsid w:val="002A5FC4"/>
    <w:rsid w:val="002A671A"/>
    <w:rsid w:val="002A7212"/>
    <w:rsid w:val="002A7277"/>
    <w:rsid w:val="002B08E6"/>
    <w:rsid w:val="002B0AA5"/>
    <w:rsid w:val="002B3F93"/>
    <w:rsid w:val="002B58A2"/>
    <w:rsid w:val="002B58FA"/>
    <w:rsid w:val="002B7C4E"/>
    <w:rsid w:val="002C04FC"/>
    <w:rsid w:val="002C0819"/>
    <w:rsid w:val="002C1F1B"/>
    <w:rsid w:val="002C2184"/>
    <w:rsid w:val="002C35DF"/>
    <w:rsid w:val="002C476A"/>
    <w:rsid w:val="002C59FE"/>
    <w:rsid w:val="002C6D34"/>
    <w:rsid w:val="002D12FD"/>
    <w:rsid w:val="002D18EB"/>
    <w:rsid w:val="002D2781"/>
    <w:rsid w:val="002D2B1A"/>
    <w:rsid w:val="002D2CA8"/>
    <w:rsid w:val="002D3101"/>
    <w:rsid w:val="002D3324"/>
    <w:rsid w:val="002D437E"/>
    <w:rsid w:val="002D4926"/>
    <w:rsid w:val="002D5874"/>
    <w:rsid w:val="002D5F29"/>
    <w:rsid w:val="002D728B"/>
    <w:rsid w:val="002D77D7"/>
    <w:rsid w:val="002D7E84"/>
    <w:rsid w:val="002E10DF"/>
    <w:rsid w:val="002E1BE1"/>
    <w:rsid w:val="002E2665"/>
    <w:rsid w:val="002E3117"/>
    <w:rsid w:val="002E3BD6"/>
    <w:rsid w:val="002E4CEF"/>
    <w:rsid w:val="002E6351"/>
    <w:rsid w:val="002E696C"/>
    <w:rsid w:val="002E7F0A"/>
    <w:rsid w:val="002F1211"/>
    <w:rsid w:val="002F58C1"/>
    <w:rsid w:val="00300A6A"/>
    <w:rsid w:val="00302DB2"/>
    <w:rsid w:val="0030594E"/>
    <w:rsid w:val="00306C05"/>
    <w:rsid w:val="00310187"/>
    <w:rsid w:val="00311088"/>
    <w:rsid w:val="003111C0"/>
    <w:rsid w:val="00311748"/>
    <w:rsid w:val="00311755"/>
    <w:rsid w:val="00312941"/>
    <w:rsid w:val="00312E4A"/>
    <w:rsid w:val="0031322E"/>
    <w:rsid w:val="003136C8"/>
    <w:rsid w:val="0031396D"/>
    <w:rsid w:val="00314102"/>
    <w:rsid w:val="00314734"/>
    <w:rsid w:val="00315021"/>
    <w:rsid w:val="00315C11"/>
    <w:rsid w:val="00317357"/>
    <w:rsid w:val="003176C0"/>
    <w:rsid w:val="00317828"/>
    <w:rsid w:val="00321209"/>
    <w:rsid w:val="00321B34"/>
    <w:rsid w:val="003223CF"/>
    <w:rsid w:val="00323E38"/>
    <w:rsid w:val="00326995"/>
    <w:rsid w:val="003300CB"/>
    <w:rsid w:val="00330EAF"/>
    <w:rsid w:val="00331B5F"/>
    <w:rsid w:val="00331FEE"/>
    <w:rsid w:val="00331FFF"/>
    <w:rsid w:val="0033254F"/>
    <w:rsid w:val="00333973"/>
    <w:rsid w:val="00335EAB"/>
    <w:rsid w:val="0033680E"/>
    <w:rsid w:val="00337CD6"/>
    <w:rsid w:val="003409A2"/>
    <w:rsid w:val="0034127D"/>
    <w:rsid w:val="0034165A"/>
    <w:rsid w:val="0034194B"/>
    <w:rsid w:val="00343121"/>
    <w:rsid w:val="00347D43"/>
    <w:rsid w:val="003510F5"/>
    <w:rsid w:val="00351463"/>
    <w:rsid w:val="00351B1F"/>
    <w:rsid w:val="00352472"/>
    <w:rsid w:val="003535B4"/>
    <w:rsid w:val="00354336"/>
    <w:rsid w:val="0035496E"/>
    <w:rsid w:val="00354B81"/>
    <w:rsid w:val="00355890"/>
    <w:rsid w:val="00356261"/>
    <w:rsid w:val="003565FD"/>
    <w:rsid w:val="00360903"/>
    <w:rsid w:val="00360B79"/>
    <w:rsid w:val="00361D69"/>
    <w:rsid w:val="00362AC3"/>
    <w:rsid w:val="00363C9C"/>
    <w:rsid w:val="00363E05"/>
    <w:rsid w:val="00364347"/>
    <w:rsid w:val="003649EF"/>
    <w:rsid w:val="00364E20"/>
    <w:rsid w:val="003651A6"/>
    <w:rsid w:val="0036598D"/>
    <w:rsid w:val="003660A7"/>
    <w:rsid w:val="00366F03"/>
    <w:rsid w:val="00367986"/>
    <w:rsid w:val="00370915"/>
    <w:rsid w:val="003730CD"/>
    <w:rsid w:val="00373A5A"/>
    <w:rsid w:val="00375815"/>
    <w:rsid w:val="00376229"/>
    <w:rsid w:val="003768FD"/>
    <w:rsid w:val="00376C23"/>
    <w:rsid w:val="00377CC8"/>
    <w:rsid w:val="0038056F"/>
    <w:rsid w:val="0038118E"/>
    <w:rsid w:val="0038150D"/>
    <w:rsid w:val="00381F7A"/>
    <w:rsid w:val="003828A1"/>
    <w:rsid w:val="00382FD1"/>
    <w:rsid w:val="00384EE0"/>
    <w:rsid w:val="00385916"/>
    <w:rsid w:val="0038594F"/>
    <w:rsid w:val="003871F4"/>
    <w:rsid w:val="00387489"/>
    <w:rsid w:val="00387B39"/>
    <w:rsid w:val="00391063"/>
    <w:rsid w:val="003911F5"/>
    <w:rsid w:val="00397FCF"/>
    <w:rsid w:val="003A079D"/>
    <w:rsid w:val="003A153C"/>
    <w:rsid w:val="003A2584"/>
    <w:rsid w:val="003A364B"/>
    <w:rsid w:val="003A4861"/>
    <w:rsid w:val="003A4BAA"/>
    <w:rsid w:val="003A5D6C"/>
    <w:rsid w:val="003A6999"/>
    <w:rsid w:val="003A7F98"/>
    <w:rsid w:val="003B034C"/>
    <w:rsid w:val="003B0C94"/>
    <w:rsid w:val="003B10AC"/>
    <w:rsid w:val="003B161A"/>
    <w:rsid w:val="003B1A61"/>
    <w:rsid w:val="003B3B17"/>
    <w:rsid w:val="003B3C88"/>
    <w:rsid w:val="003B4A4C"/>
    <w:rsid w:val="003B51FA"/>
    <w:rsid w:val="003B6B71"/>
    <w:rsid w:val="003C1736"/>
    <w:rsid w:val="003C2512"/>
    <w:rsid w:val="003C3173"/>
    <w:rsid w:val="003C583F"/>
    <w:rsid w:val="003C5B09"/>
    <w:rsid w:val="003C5C0A"/>
    <w:rsid w:val="003C74EE"/>
    <w:rsid w:val="003D0414"/>
    <w:rsid w:val="003D056F"/>
    <w:rsid w:val="003D2A18"/>
    <w:rsid w:val="003D2ABA"/>
    <w:rsid w:val="003D3732"/>
    <w:rsid w:val="003D3760"/>
    <w:rsid w:val="003D3CB8"/>
    <w:rsid w:val="003D46D7"/>
    <w:rsid w:val="003D5265"/>
    <w:rsid w:val="003D6FD4"/>
    <w:rsid w:val="003E1653"/>
    <w:rsid w:val="003E2504"/>
    <w:rsid w:val="003E4CD9"/>
    <w:rsid w:val="003E72F5"/>
    <w:rsid w:val="003E749F"/>
    <w:rsid w:val="003E7896"/>
    <w:rsid w:val="003E78A4"/>
    <w:rsid w:val="003E7D47"/>
    <w:rsid w:val="003F01A7"/>
    <w:rsid w:val="003F11B9"/>
    <w:rsid w:val="003F2314"/>
    <w:rsid w:val="003F2629"/>
    <w:rsid w:val="003F2A86"/>
    <w:rsid w:val="003F2DC9"/>
    <w:rsid w:val="003F390F"/>
    <w:rsid w:val="003F3DB3"/>
    <w:rsid w:val="003F48A8"/>
    <w:rsid w:val="003F6225"/>
    <w:rsid w:val="003F6502"/>
    <w:rsid w:val="004022A2"/>
    <w:rsid w:val="00403D95"/>
    <w:rsid w:val="004040D4"/>
    <w:rsid w:val="00404FBC"/>
    <w:rsid w:val="00406C3A"/>
    <w:rsid w:val="00410670"/>
    <w:rsid w:val="00410EAE"/>
    <w:rsid w:val="00411ECA"/>
    <w:rsid w:val="00415EE8"/>
    <w:rsid w:val="004162E7"/>
    <w:rsid w:val="0042016C"/>
    <w:rsid w:val="00420751"/>
    <w:rsid w:val="00420A54"/>
    <w:rsid w:val="0042130F"/>
    <w:rsid w:val="0042133D"/>
    <w:rsid w:val="00421439"/>
    <w:rsid w:val="004226A6"/>
    <w:rsid w:val="00422F75"/>
    <w:rsid w:val="004230C2"/>
    <w:rsid w:val="00424546"/>
    <w:rsid w:val="00424A5E"/>
    <w:rsid w:val="00425CF4"/>
    <w:rsid w:val="0042733B"/>
    <w:rsid w:val="00427A41"/>
    <w:rsid w:val="0043029D"/>
    <w:rsid w:val="00430A92"/>
    <w:rsid w:val="0043147E"/>
    <w:rsid w:val="00431AE5"/>
    <w:rsid w:val="00431F3A"/>
    <w:rsid w:val="00433016"/>
    <w:rsid w:val="00433408"/>
    <w:rsid w:val="0043627D"/>
    <w:rsid w:val="004365FF"/>
    <w:rsid w:val="00440E89"/>
    <w:rsid w:val="00442A8E"/>
    <w:rsid w:val="00443E7F"/>
    <w:rsid w:val="0044467D"/>
    <w:rsid w:val="00444737"/>
    <w:rsid w:val="00444BB3"/>
    <w:rsid w:val="00444BDB"/>
    <w:rsid w:val="00444DAF"/>
    <w:rsid w:val="00451504"/>
    <w:rsid w:val="00451C2D"/>
    <w:rsid w:val="00451CF4"/>
    <w:rsid w:val="004524AF"/>
    <w:rsid w:val="00454132"/>
    <w:rsid w:val="004558E2"/>
    <w:rsid w:val="004561FE"/>
    <w:rsid w:val="00456BA5"/>
    <w:rsid w:val="00456BC6"/>
    <w:rsid w:val="004606BC"/>
    <w:rsid w:val="004607BF"/>
    <w:rsid w:val="00460E23"/>
    <w:rsid w:val="0046388A"/>
    <w:rsid w:val="00467343"/>
    <w:rsid w:val="0047043F"/>
    <w:rsid w:val="004710A8"/>
    <w:rsid w:val="00471421"/>
    <w:rsid w:val="00472F63"/>
    <w:rsid w:val="00473983"/>
    <w:rsid w:val="00473BB3"/>
    <w:rsid w:val="00473DE7"/>
    <w:rsid w:val="00476357"/>
    <w:rsid w:val="004765E0"/>
    <w:rsid w:val="00476F8A"/>
    <w:rsid w:val="00477D6C"/>
    <w:rsid w:val="00481185"/>
    <w:rsid w:val="004835F9"/>
    <w:rsid w:val="004837E0"/>
    <w:rsid w:val="0048492B"/>
    <w:rsid w:val="00486ADF"/>
    <w:rsid w:val="00490BF6"/>
    <w:rsid w:val="004915EA"/>
    <w:rsid w:val="00491C14"/>
    <w:rsid w:val="00492E7A"/>
    <w:rsid w:val="004946E4"/>
    <w:rsid w:val="004951CB"/>
    <w:rsid w:val="004A125B"/>
    <w:rsid w:val="004A22F6"/>
    <w:rsid w:val="004A56D3"/>
    <w:rsid w:val="004A5E44"/>
    <w:rsid w:val="004A62EF"/>
    <w:rsid w:val="004A72E9"/>
    <w:rsid w:val="004B3239"/>
    <w:rsid w:val="004B3350"/>
    <w:rsid w:val="004B38BC"/>
    <w:rsid w:val="004B7A11"/>
    <w:rsid w:val="004B7CE2"/>
    <w:rsid w:val="004C1CCD"/>
    <w:rsid w:val="004C41BA"/>
    <w:rsid w:val="004C5DAD"/>
    <w:rsid w:val="004C7547"/>
    <w:rsid w:val="004D007F"/>
    <w:rsid w:val="004D1773"/>
    <w:rsid w:val="004D30A2"/>
    <w:rsid w:val="004D43B3"/>
    <w:rsid w:val="004D53DC"/>
    <w:rsid w:val="004D7A0C"/>
    <w:rsid w:val="004E1F41"/>
    <w:rsid w:val="004E275F"/>
    <w:rsid w:val="004E670D"/>
    <w:rsid w:val="004F0CD4"/>
    <w:rsid w:val="004F1140"/>
    <w:rsid w:val="004F14A0"/>
    <w:rsid w:val="004F1A2A"/>
    <w:rsid w:val="004F23D3"/>
    <w:rsid w:val="004F2B18"/>
    <w:rsid w:val="004F3AF4"/>
    <w:rsid w:val="004F7EFE"/>
    <w:rsid w:val="00500363"/>
    <w:rsid w:val="0050093F"/>
    <w:rsid w:val="005031C4"/>
    <w:rsid w:val="00503790"/>
    <w:rsid w:val="005047CA"/>
    <w:rsid w:val="00504942"/>
    <w:rsid w:val="00504E9C"/>
    <w:rsid w:val="00505674"/>
    <w:rsid w:val="00507179"/>
    <w:rsid w:val="00507610"/>
    <w:rsid w:val="00507656"/>
    <w:rsid w:val="00510753"/>
    <w:rsid w:val="00511BFC"/>
    <w:rsid w:val="005125B4"/>
    <w:rsid w:val="00512967"/>
    <w:rsid w:val="00516385"/>
    <w:rsid w:val="00517041"/>
    <w:rsid w:val="00521284"/>
    <w:rsid w:val="00521406"/>
    <w:rsid w:val="00521575"/>
    <w:rsid w:val="00525A77"/>
    <w:rsid w:val="00526C37"/>
    <w:rsid w:val="00527E54"/>
    <w:rsid w:val="0053049E"/>
    <w:rsid w:val="00534994"/>
    <w:rsid w:val="00535FCD"/>
    <w:rsid w:val="00537C71"/>
    <w:rsid w:val="00540284"/>
    <w:rsid w:val="005410CE"/>
    <w:rsid w:val="00543236"/>
    <w:rsid w:val="005434BB"/>
    <w:rsid w:val="00544388"/>
    <w:rsid w:val="00545286"/>
    <w:rsid w:val="00545595"/>
    <w:rsid w:val="00545AF7"/>
    <w:rsid w:val="00550248"/>
    <w:rsid w:val="005510D2"/>
    <w:rsid w:val="0055136D"/>
    <w:rsid w:val="005530D5"/>
    <w:rsid w:val="005537C0"/>
    <w:rsid w:val="005538A3"/>
    <w:rsid w:val="005544DD"/>
    <w:rsid w:val="00554BA3"/>
    <w:rsid w:val="00556A17"/>
    <w:rsid w:val="00557B5A"/>
    <w:rsid w:val="00557EF1"/>
    <w:rsid w:val="00560BF7"/>
    <w:rsid w:val="00561698"/>
    <w:rsid w:val="00561DCA"/>
    <w:rsid w:val="0056207A"/>
    <w:rsid w:val="00562B74"/>
    <w:rsid w:val="005635F2"/>
    <w:rsid w:val="005642EA"/>
    <w:rsid w:val="00564F26"/>
    <w:rsid w:val="005650AA"/>
    <w:rsid w:val="005677EF"/>
    <w:rsid w:val="00567DAB"/>
    <w:rsid w:val="00570628"/>
    <w:rsid w:val="00570F49"/>
    <w:rsid w:val="00573E1E"/>
    <w:rsid w:val="00575C18"/>
    <w:rsid w:val="00575CCA"/>
    <w:rsid w:val="00576FAF"/>
    <w:rsid w:val="00577316"/>
    <w:rsid w:val="00580163"/>
    <w:rsid w:val="005808F2"/>
    <w:rsid w:val="00580D2A"/>
    <w:rsid w:val="0058147C"/>
    <w:rsid w:val="00582A83"/>
    <w:rsid w:val="00582E74"/>
    <w:rsid w:val="00585291"/>
    <w:rsid w:val="00585A15"/>
    <w:rsid w:val="00585AFD"/>
    <w:rsid w:val="00586159"/>
    <w:rsid w:val="005863CF"/>
    <w:rsid w:val="00590381"/>
    <w:rsid w:val="005903FD"/>
    <w:rsid w:val="00590F21"/>
    <w:rsid w:val="00592C42"/>
    <w:rsid w:val="005955BF"/>
    <w:rsid w:val="00595CFF"/>
    <w:rsid w:val="00596803"/>
    <w:rsid w:val="005A24E4"/>
    <w:rsid w:val="005A332A"/>
    <w:rsid w:val="005A3BED"/>
    <w:rsid w:val="005A54AE"/>
    <w:rsid w:val="005A76EE"/>
    <w:rsid w:val="005A78E4"/>
    <w:rsid w:val="005B0CA0"/>
    <w:rsid w:val="005B101B"/>
    <w:rsid w:val="005B2A9F"/>
    <w:rsid w:val="005B3A0F"/>
    <w:rsid w:val="005B3B95"/>
    <w:rsid w:val="005B54CC"/>
    <w:rsid w:val="005B57D3"/>
    <w:rsid w:val="005B5DEC"/>
    <w:rsid w:val="005B66FF"/>
    <w:rsid w:val="005B6E81"/>
    <w:rsid w:val="005B7CF0"/>
    <w:rsid w:val="005C0268"/>
    <w:rsid w:val="005C1A8F"/>
    <w:rsid w:val="005C2CAA"/>
    <w:rsid w:val="005C42FD"/>
    <w:rsid w:val="005C4CA1"/>
    <w:rsid w:val="005C51FA"/>
    <w:rsid w:val="005C5F09"/>
    <w:rsid w:val="005C71F7"/>
    <w:rsid w:val="005D19BE"/>
    <w:rsid w:val="005D220E"/>
    <w:rsid w:val="005D3131"/>
    <w:rsid w:val="005D4AE2"/>
    <w:rsid w:val="005D56F8"/>
    <w:rsid w:val="005D59C7"/>
    <w:rsid w:val="005D5E6B"/>
    <w:rsid w:val="005D6CDC"/>
    <w:rsid w:val="005D7A7F"/>
    <w:rsid w:val="005E037E"/>
    <w:rsid w:val="005E10D3"/>
    <w:rsid w:val="005E150A"/>
    <w:rsid w:val="005E47B1"/>
    <w:rsid w:val="005E5C39"/>
    <w:rsid w:val="005E6FD2"/>
    <w:rsid w:val="005E7D4B"/>
    <w:rsid w:val="005E7FF4"/>
    <w:rsid w:val="005F2B3F"/>
    <w:rsid w:val="005F3BD4"/>
    <w:rsid w:val="0060042A"/>
    <w:rsid w:val="00600AD8"/>
    <w:rsid w:val="00600F10"/>
    <w:rsid w:val="00600F1F"/>
    <w:rsid w:val="00603465"/>
    <w:rsid w:val="00604D4C"/>
    <w:rsid w:val="00612407"/>
    <w:rsid w:val="0061268E"/>
    <w:rsid w:val="006129D0"/>
    <w:rsid w:val="00614D39"/>
    <w:rsid w:val="006152F0"/>
    <w:rsid w:val="00615EAB"/>
    <w:rsid w:val="00616468"/>
    <w:rsid w:val="00616CAB"/>
    <w:rsid w:val="00620130"/>
    <w:rsid w:val="006202BD"/>
    <w:rsid w:val="006205E9"/>
    <w:rsid w:val="00621BDE"/>
    <w:rsid w:val="0062427C"/>
    <w:rsid w:val="0062710F"/>
    <w:rsid w:val="00630F44"/>
    <w:rsid w:val="00632DCB"/>
    <w:rsid w:val="00634146"/>
    <w:rsid w:val="00636042"/>
    <w:rsid w:val="0063768C"/>
    <w:rsid w:val="00641069"/>
    <w:rsid w:val="006421FB"/>
    <w:rsid w:val="006429BF"/>
    <w:rsid w:val="00643A42"/>
    <w:rsid w:val="006440C6"/>
    <w:rsid w:val="006441EC"/>
    <w:rsid w:val="006450F3"/>
    <w:rsid w:val="00647903"/>
    <w:rsid w:val="00647A3A"/>
    <w:rsid w:val="0065036C"/>
    <w:rsid w:val="00650B31"/>
    <w:rsid w:val="00651DB8"/>
    <w:rsid w:val="006525BF"/>
    <w:rsid w:val="00652FDE"/>
    <w:rsid w:val="006536A0"/>
    <w:rsid w:val="006537C6"/>
    <w:rsid w:val="00654301"/>
    <w:rsid w:val="00657FED"/>
    <w:rsid w:val="006637E1"/>
    <w:rsid w:val="0066523D"/>
    <w:rsid w:val="00665CD8"/>
    <w:rsid w:val="00665EA7"/>
    <w:rsid w:val="00666006"/>
    <w:rsid w:val="006676F8"/>
    <w:rsid w:val="00671196"/>
    <w:rsid w:val="00671597"/>
    <w:rsid w:val="006722F1"/>
    <w:rsid w:val="00673696"/>
    <w:rsid w:val="00673AE9"/>
    <w:rsid w:val="00674C25"/>
    <w:rsid w:val="006752C5"/>
    <w:rsid w:val="006761DF"/>
    <w:rsid w:val="006765D3"/>
    <w:rsid w:val="00677721"/>
    <w:rsid w:val="00677F21"/>
    <w:rsid w:val="006804F0"/>
    <w:rsid w:val="00680B0F"/>
    <w:rsid w:val="0068141D"/>
    <w:rsid w:val="00681BAA"/>
    <w:rsid w:val="0068268A"/>
    <w:rsid w:val="00682D56"/>
    <w:rsid w:val="006865E7"/>
    <w:rsid w:val="00687575"/>
    <w:rsid w:val="0069094C"/>
    <w:rsid w:val="00691764"/>
    <w:rsid w:val="00692619"/>
    <w:rsid w:val="006927BD"/>
    <w:rsid w:val="00692DCD"/>
    <w:rsid w:val="006A00E1"/>
    <w:rsid w:val="006A05C7"/>
    <w:rsid w:val="006A0FBE"/>
    <w:rsid w:val="006A288E"/>
    <w:rsid w:val="006A35F2"/>
    <w:rsid w:val="006A49D9"/>
    <w:rsid w:val="006B0B93"/>
    <w:rsid w:val="006B19DD"/>
    <w:rsid w:val="006B1AA5"/>
    <w:rsid w:val="006B42DD"/>
    <w:rsid w:val="006B5970"/>
    <w:rsid w:val="006B76F6"/>
    <w:rsid w:val="006C31C2"/>
    <w:rsid w:val="006C3601"/>
    <w:rsid w:val="006C5430"/>
    <w:rsid w:val="006D10F4"/>
    <w:rsid w:val="006D2324"/>
    <w:rsid w:val="006D58DE"/>
    <w:rsid w:val="006D70DD"/>
    <w:rsid w:val="006E01EA"/>
    <w:rsid w:val="006E2A6A"/>
    <w:rsid w:val="006E2E70"/>
    <w:rsid w:val="006E3CA5"/>
    <w:rsid w:val="006E3DAB"/>
    <w:rsid w:val="006E4BCC"/>
    <w:rsid w:val="006E4FDF"/>
    <w:rsid w:val="006F0463"/>
    <w:rsid w:val="006F1857"/>
    <w:rsid w:val="006F2E1B"/>
    <w:rsid w:val="006F49B6"/>
    <w:rsid w:val="006F574E"/>
    <w:rsid w:val="006F6422"/>
    <w:rsid w:val="006F79CF"/>
    <w:rsid w:val="007017C7"/>
    <w:rsid w:val="00702424"/>
    <w:rsid w:val="007035D8"/>
    <w:rsid w:val="00704C4B"/>
    <w:rsid w:val="007051B2"/>
    <w:rsid w:val="0070547D"/>
    <w:rsid w:val="00705876"/>
    <w:rsid w:val="007068A8"/>
    <w:rsid w:val="00706B11"/>
    <w:rsid w:val="00710380"/>
    <w:rsid w:val="007107B9"/>
    <w:rsid w:val="00710E87"/>
    <w:rsid w:val="00712DEE"/>
    <w:rsid w:val="00714855"/>
    <w:rsid w:val="00715734"/>
    <w:rsid w:val="00716692"/>
    <w:rsid w:val="00717482"/>
    <w:rsid w:val="007176BE"/>
    <w:rsid w:val="007217F0"/>
    <w:rsid w:val="007225FB"/>
    <w:rsid w:val="0072396E"/>
    <w:rsid w:val="00723A6C"/>
    <w:rsid w:val="007250DB"/>
    <w:rsid w:val="0072716B"/>
    <w:rsid w:val="007308DC"/>
    <w:rsid w:val="00731862"/>
    <w:rsid w:val="00731CBB"/>
    <w:rsid w:val="0073215F"/>
    <w:rsid w:val="007322B7"/>
    <w:rsid w:val="007323F4"/>
    <w:rsid w:val="00732D37"/>
    <w:rsid w:val="00732E00"/>
    <w:rsid w:val="00733B9A"/>
    <w:rsid w:val="007350C5"/>
    <w:rsid w:val="007359BD"/>
    <w:rsid w:val="00736E1F"/>
    <w:rsid w:val="00736F26"/>
    <w:rsid w:val="0073723B"/>
    <w:rsid w:val="00737588"/>
    <w:rsid w:val="00740735"/>
    <w:rsid w:val="00741B18"/>
    <w:rsid w:val="00742571"/>
    <w:rsid w:val="007476F4"/>
    <w:rsid w:val="00747799"/>
    <w:rsid w:val="007513DE"/>
    <w:rsid w:val="007541AF"/>
    <w:rsid w:val="0075488C"/>
    <w:rsid w:val="00756921"/>
    <w:rsid w:val="00760643"/>
    <w:rsid w:val="007607DA"/>
    <w:rsid w:val="007623D2"/>
    <w:rsid w:val="00763017"/>
    <w:rsid w:val="00764D43"/>
    <w:rsid w:val="007664BA"/>
    <w:rsid w:val="007706BB"/>
    <w:rsid w:val="0077216A"/>
    <w:rsid w:val="00772EDD"/>
    <w:rsid w:val="00774F93"/>
    <w:rsid w:val="00780C91"/>
    <w:rsid w:val="00782B0E"/>
    <w:rsid w:val="007841B4"/>
    <w:rsid w:val="00784275"/>
    <w:rsid w:val="007902A7"/>
    <w:rsid w:val="0079101C"/>
    <w:rsid w:val="00791696"/>
    <w:rsid w:val="007926D8"/>
    <w:rsid w:val="00792DE7"/>
    <w:rsid w:val="00794110"/>
    <w:rsid w:val="007943B5"/>
    <w:rsid w:val="007965EC"/>
    <w:rsid w:val="00796733"/>
    <w:rsid w:val="007967A2"/>
    <w:rsid w:val="00796FBE"/>
    <w:rsid w:val="007A0BC2"/>
    <w:rsid w:val="007B11AF"/>
    <w:rsid w:val="007B1463"/>
    <w:rsid w:val="007B278E"/>
    <w:rsid w:val="007B2A35"/>
    <w:rsid w:val="007B3383"/>
    <w:rsid w:val="007B3EA0"/>
    <w:rsid w:val="007B41F2"/>
    <w:rsid w:val="007B608F"/>
    <w:rsid w:val="007C0668"/>
    <w:rsid w:val="007C0984"/>
    <w:rsid w:val="007C2985"/>
    <w:rsid w:val="007C5641"/>
    <w:rsid w:val="007C5BC3"/>
    <w:rsid w:val="007C6484"/>
    <w:rsid w:val="007C6832"/>
    <w:rsid w:val="007D1BFB"/>
    <w:rsid w:val="007D2EC1"/>
    <w:rsid w:val="007D3FA8"/>
    <w:rsid w:val="007D4AFB"/>
    <w:rsid w:val="007D5D2D"/>
    <w:rsid w:val="007D6B05"/>
    <w:rsid w:val="007E009C"/>
    <w:rsid w:val="007E148B"/>
    <w:rsid w:val="007E266C"/>
    <w:rsid w:val="007E4CAF"/>
    <w:rsid w:val="007E51B9"/>
    <w:rsid w:val="007E7C6B"/>
    <w:rsid w:val="007F029A"/>
    <w:rsid w:val="007F073E"/>
    <w:rsid w:val="007F1B62"/>
    <w:rsid w:val="007F1D70"/>
    <w:rsid w:val="007F3D26"/>
    <w:rsid w:val="007F4A31"/>
    <w:rsid w:val="007F59BC"/>
    <w:rsid w:val="007F60DD"/>
    <w:rsid w:val="007F7102"/>
    <w:rsid w:val="007F7668"/>
    <w:rsid w:val="00801187"/>
    <w:rsid w:val="00803BC6"/>
    <w:rsid w:val="00804AC8"/>
    <w:rsid w:val="008077EB"/>
    <w:rsid w:val="008100FA"/>
    <w:rsid w:val="00810E7B"/>
    <w:rsid w:val="008120DC"/>
    <w:rsid w:val="0081326E"/>
    <w:rsid w:val="00813697"/>
    <w:rsid w:val="00813ACB"/>
    <w:rsid w:val="008152FC"/>
    <w:rsid w:val="00815A2C"/>
    <w:rsid w:val="00816866"/>
    <w:rsid w:val="00817879"/>
    <w:rsid w:val="00821524"/>
    <w:rsid w:val="0082234E"/>
    <w:rsid w:val="00824AF3"/>
    <w:rsid w:val="00824B0A"/>
    <w:rsid w:val="00825896"/>
    <w:rsid w:val="00826004"/>
    <w:rsid w:val="008262F6"/>
    <w:rsid w:val="008275CC"/>
    <w:rsid w:val="00830029"/>
    <w:rsid w:val="0083289B"/>
    <w:rsid w:val="0083377B"/>
    <w:rsid w:val="00834882"/>
    <w:rsid w:val="0083503B"/>
    <w:rsid w:val="00835906"/>
    <w:rsid w:val="008359E3"/>
    <w:rsid w:val="00836849"/>
    <w:rsid w:val="0083782D"/>
    <w:rsid w:val="00841A1C"/>
    <w:rsid w:val="008424E2"/>
    <w:rsid w:val="008438D6"/>
    <w:rsid w:val="00843B59"/>
    <w:rsid w:val="00844E6E"/>
    <w:rsid w:val="00845B2D"/>
    <w:rsid w:val="008464E0"/>
    <w:rsid w:val="008475F8"/>
    <w:rsid w:val="008527B2"/>
    <w:rsid w:val="00855332"/>
    <w:rsid w:val="008562E0"/>
    <w:rsid w:val="00856984"/>
    <w:rsid w:val="008573AF"/>
    <w:rsid w:val="00857C65"/>
    <w:rsid w:val="00857CD0"/>
    <w:rsid w:val="00860011"/>
    <w:rsid w:val="00860260"/>
    <w:rsid w:val="00860FDB"/>
    <w:rsid w:val="00861EBD"/>
    <w:rsid w:val="008624FE"/>
    <w:rsid w:val="00862703"/>
    <w:rsid w:val="0086643A"/>
    <w:rsid w:val="00866799"/>
    <w:rsid w:val="008667EA"/>
    <w:rsid w:val="0087035E"/>
    <w:rsid w:val="00870BD2"/>
    <w:rsid w:val="00870C86"/>
    <w:rsid w:val="0087165C"/>
    <w:rsid w:val="0087217B"/>
    <w:rsid w:val="00875D8F"/>
    <w:rsid w:val="00876008"/>
    <w:rsid w:val="008779F8"/>
    <w:rsid w:val="008805F3"/>
    <w:rsid w:val="008809C0"/>
    <w:rsid w:val="0088103E"/>
    <w:rsid w:val="00882412"/>
    <w:rsid w:val="00882EDA"/>
    <w:rsid w:val="00883EA8"/>
    <w:rsid w:val="008843BC"/>
    <w:rsid w:val="008872D7"/>
    <w:rsid w:val="00890F97"/>
    <w:rsid w:val="00893629"/>
    <w:rsid w:val="00895F23"/>
    <w:rsid w:val="008A143F"/>
    <w:rsid w:val="008A4513"/>
    <w:rsid w:val="008A47FB"/>
    <w:rsid w:val="008A49FA"/>
    <w:rsid w:val="008A56D8"/>
    <w:rsid w:val="008A624E"/>
    <w:rsid w:val="008A75ED"/>
    <w:rsid w:val="008B2B13"/>
    <w:rsid w:val="008B5CC5"/>
    <w:rsid w:val="008B69C7"/>
    <w:rsid w:val="008B78DC"/>
    <w:rsid w:val="008C0F33"/>
    <w:rsid w:val="008C1019"/>
    <w:rsid w:val="008C1295"/>
    <w:rsid w:val="008C20EC"/>
    <w:rsid w:val="008C3591"/>
    <w:rsid w:val="008C4810"/>
    <w:rsid w:val="008C53A2"/>
    <w:rsid w:val="008D091D"/>
    <w:rsid w:val="008D1042"/>
    <w:rsid w:val="008D19C4"/>
    <w:rsid w:val="008D292B"/>
    <w:rsid w:val="008D2C84"/>
    <w:rsid w:val="008D3D4A"/>
    <w:rsid w:val="008D41B2"/>
    <w:rsid w:val="008D470D"/>
    <w:rsid w:val="008D4C13"/>
    <w:rsid w:val="008D650E"/>
    <w:rsid w:val="008D7AFB"/>
    <w:rsid w:val="008E0951"/>
    <w:rsid w:val="008E0F22"/>
    <w:rsid w:val="008E16E3"/>
    <w:rsid w:val="008E2129"/>
    <w:rsid w:val="008E49CD"/>
    <w:rsid w:val="008E509D"/>
    <w:rsid w:val="008E65F1"/>
    <w:rsid w:val="008E71FD"/>
    <w:rsid w:val="008F120E"/>
    <w:rsid w:val="008F1BFD"/>
    <w:rsid w:val="008F51EB"/>
    <w:rsid w:val="008F70DB"/>
    <w:rsid w:val="008F7A9E"/>
    <w:rsid w:val="00900B13"/>
    <w:rsid w:val="00900F80"/>
    <w:rsid w:val="0090187F"/>
    <w:rsid w:val="00902562"/>
    <w:rsid w:val="00907AB0"/>
    <w:rsid w:val="00912885"/>
    <w:rsid w:val="009146FE"/>
    <w:rsid w:val="00914CAA"/>
    <w:rsid w:val="009202BA"/>
    <w:rsid w:val="009204F7"/>
    <w:rsid w:val="00920EEF"/>
    <w:rsid w:val="0092254F"/>
    <w:rsid w:val="009238DC"/>
    <w:rsid w:val="00925A81"/>
    <w:rsid w:val="00925C49"/>
    <w:rsid w:val="00927936"/>
    <w:rsid w:val="00930A9B"/>
    <w:rsid w:val="00930BAD"/>
    <w:rsid w:val="00931679"/>
    <w:rsid w:val="00932E22"/>
    <w:rsid w:val="009334C4"/>
    <w:rsid w:val="00934D3A"/>
    <w:rsid w:val="00937176"/>
    <w:rsid w:val="00937B82"/>
    <w:rsid w:val="00937CED"/>
    <w:rsid w:val="00940DC8"/>
    <w:rsid w:val="00941B64"/>
    <w:rsid w:val="009448CC"/>
    <w:rsid w:val="00946203"/>
    <w:rsid w:val="0095091C"/>
    <w:rsid w:val="00950AA0"/>
    <w:rsid w:val="0095155B"/>
    <w:rsid w:val="009515BD"/>
    <w:rsid w:val="00951EC6"/>
    <w:rsid w:val="00953B3F"/>
    <w:rsid w:val="00955565"/>
    <w:rsid w:val="00955FCA"/>
    <w:rsid w:val="00957300"/>
    <w:rsid w:val="00957E3D"/>
    <w:rsid w:val="00961051"/>
    <w:rsid w:val="00963AA7"/>
    <w:rsid w:val="00963E62"/>
    <w:rsid w:val="00964AD4"/>
    <w:rsid w:val="00964D5E"/>
    <w:rsid w:val="0096680F"/>
    <w:rsid w:val="0096744F"/>
    <w:rsid w:val="00971D7F"/>
    <w:rsid w:val="0097313E"/>
    <w:rsid w:val="009749C3"/>
    <w:rsid w:val="00975594"/>
    <w:rsid w:val="00975DCF"/>
    <w:rsid w:val="00976250"/>
    <w:rsid w:val="009766F4"/>
    <w:rsid w:val="00980261"/>
    <w:rsid w:val="00980A99"/>
    <w:rsid w:val="009825E3"/>
    <w:rsid w:val="00982DAA"/>
    <w:rsid w:val="00982DAE"/>
    <w:rsid w:val="00982F0A"/>
    <w:rsid w:val="009839F3"/>
    <w:rsid w:val="0098509E"/>
    <w:rsid w:val="009851ED"/>
    <w:rsid w:val="009857AA"/>
    <w:rsid w:val="00986FC7"/>
    <w:rsid w:val="00987DDD"/>
    <w:rsid w:val="009906BB"/>
    <w:rsid w:val="00990C4D"/>
    <w:rsid w:val="009919C2"/>
    <w:rsid w:val="009934F9"/>
    <w:rsid w:val="00995198"/>
    <w:rsid w:val="009963AA"/>
    <w:rsid w:val="00996D4E"/>
    <w:rsid w:val="00997C3F"/>
    <w:rsid w:val="00997CEA"/>
    <w:rsid w:val="00997E77"/>
    <w:rsid w:val="009A0939"/>
    <w:rsid w:val="009A0D1D"/>
    <w:rsid w:val="009A1BB3"/>
    <w:rsid w:val="009A1FA6"/>
    <w:rsid w:val="009A5786"/>
    <w:rsid w:val="009A6AD7"/>
    <w:rsid w:val="009A6CC7"/>
    <w:rsid w:val="009A6E28"/>
    <w:rsid w:val="009A734E"/>
    <w:rsid w:val="009B046E"/>
    <w:rsid w:val="009B0F06"/>
    <w:rsid w:val="009B2468"/>
    <w:rsid w:val="009B2F2C"/>
    <w:rsid w:val="009B438D"/>
    <w:rsid w:val="009B45DF"/>
    <w:rsid w:val="009B5B2A"/>
    <w:rsid w:val="009C2921"/>
    <w:rsid w:val="009C336C"/>
    <w:rsid w:val="009C3391"/>
    <w:rsid w:val="009C60DE"/>
    <w:rsid w:val="009C61D9"/>
    <w:rsid w:val="009C6B6E"/>
    <w:rsid w:val="009C7150"/>
    <w:rsid w:val="009D02A2"/>
    <w:rsid w:val="009D0669"/>
    <w:rsid w:val="009D0A2C"/>
    <w:rsid w:val="009D1B61"/>
    <w:rsid w:val="009D2A23"/>
    <w:rsid w:val="009D2DAF"/>
    <w:rsid w:val="009D3314"/>
    <w:rsid w:val="009D4F66"/>
    <w:rsid w:val="009D5D36"/>
    <w:rsid w:val="009D5DEE"/>
    <w:rsid w:val="009D7168"/>
    <w:rsid w:val="009D775B"/>
    <w:rsid w:val="009E0261"/>
    <w:rsid w:val="009E0282"/>
    <w:rsid w:val="009E04DE"/>
    <w:rsid w:val="009E0594"/>
    <w:rsid w:val="009E250B"/>
    <w:rsid w:val="009E387C"/>
    <w:rsid w:val="009E3C33"/>
    <w:rsid w:val="009E3CE6"/>
    <w:rsid w:val="009E4841"/>
    <w:rsid w:val="009E6871"/>
    <w:rsid w:val="009E6B86"/>
    <w:rsid w:val="009E6C8A"/>
    <w:rsid w:val="009F126E"/>
    <w:rsid w:val="009F2B34"/>
    <w:rsid w:val="009F2BBE"/>
    <w:rsid w:val="009F2F45"/>
    <w:rsid w:val="009F4905"/>
    <w:rsid w:val="009F4DF7"/>
    <w:rsid w:val="009F4FC6"/>
    <w:rsid w:val="009F4FE5"/>
    <w:rsid w:val="009F6EE0"/>
    <w:rsid w:val="009F7CDA"/>
    <w:rsid w:val="00A0003C"/>
    <w:rsid w:val="00A002C0"/>
    <w:rsid w:val="00A016C1"/>
    <w:rsid w:val="00A0323B"/>
    <w:rsid w:val="00A07A7F"/>
    <w:rsid w:val="00A07EAA"/>
    <w:rsid w:val="00A10A15"/>
    <w:rsid w:val="00A10EE0"/>
    <w:rsid w:val="00A11329"/>
    <w:rsid w:val="00A12654"/>
    <w:rsid w:val="00A12697"/>
    <w:rsid w:val="00A15A97"/>
    <w:rsid w:val="00A15D9F"/>
    <w:rsid w:val="00A1643D"/>
    <w:rsid w:val="00A212BB"/>
    <w:rsid w:val="00A213E0"/>
    <w:rsid w:val="00A21573"/>
    <w:rsid w:val="00A218C5"/>
    <w:rsid w:val="00A21C71"/>
    <w:rsid w:val="00A22450"/>
    <w:rsid w:val="00A24966"/>
    <w:rsid w:val="00A249C0"/>
    <w:rsid w:val="00A2750B"/>
    <w:rsid w:val="00A30DB3"/>
    <w:rsid w:val="00A31745"/>
    <w:rsid w:val="00A31BB0"/>
    <w:rsid w:val="00A32499"/>
    <w:rsid w:val="00A326BF"/>
    <w:rsid w:val="00A3369F"/>
    <w:rsid w:val="00A344A6"/>
    <w:rsid w:val="00A34FD5"/>
    <w:rsid w:val="00A35913"/>
    <w:rsid w:val="00A36152"/>
    <w:rsid w:val="00A363A1"/>
    <w:rsid w:val="00A365D0"/>
    <w:rsid w:val="00A36BB4"/>
    <w:rsid w:val="00A4393E"/>
    <w:rsid w:val="00A44435"/>
    <w:rsid w:val="00A446AA"/>
    <w:rsid w:val="00A44C95"/>
    <w:rsid w:val="00A45E49"/>
    <w:rsid w:val="00A46D20"/>
    <w:rsid w:val="00A47544"/>
    <w:rsid w:val="00A47572"/>
    <w:rsid w:val="00A476CC"/>
    <w:rsid w:val="00A52F91"/>
    <w:rsid w:val="00A53AD2"/>
    <w:rsid w:val="00A546C2"/>
    <w:rsid w:val="00A54FD7"/>
    <w:rsid w:val="00A55D2F"/>
    <w:rsid w:val="00A61F67"/>
    <w:rsid w:val="00A66D89"/>
    <w:rsid w:val="00A72479"/>
    <w:rsid w:val="00A72D81"/>
    <w:rsid w:val="00A73130"/>
    <w:rsid w:val="00A734A8"/>
    <w:rsid w:val="00A741EC"/>
    <w:rsid w:val="00A74753"/>
    <w:rsid w:val="00A75555"/>
    <w:rsid w:val="00A75E12"/>
    <w:rsid w:val="00A762A3"/>
    <w:rsid w:val="00A76D43"/>
    <w:rsid w:val="00A77C94"/>
    <w:rsid w:val="00A80E42"/>
    <w:rsid w:val="00A82B43"/>
    <w:rsid w:val="00A83AEC"/>
    <w:rsid w:val="00A84AA5"/>
    <w:rsid w:val="00A8504D"/>
    <w:rsid w:val="00A85160"/>
    <w:rsid w:val="00A85457"/>
    <w:rsid w:val="00A85E85"/>
    <w:rsid w:val="00A87FDE"/>
    <w:rsid w:val="00A90252"/>
    <w:rsid w:val="00A90797"/>
    <w:rsid w:val="00A9353F"/>
    <w:rsid w:val="00A93FB5"/>
    <w:rsid w:val="00A9662C"/>
    <w:rsid w:val="00AA2730"/>
    <w:rsid w:val="00AA4346"/>
    <w:rsid w:val="00AA66CD"/>
    <w:rsid w:val="00AA7D73"/>
    <w:rsid w:val="00AB182C"/>
    <w:rsid w:val="00AB3773"/>
    <w:rsid w:val="00AB6A54"/>
    <w:rsid w:val="00AB6DBB"/>
    <w:rsid w:val="00AB6FE7"/>
    <w:rsid w:val="00AC0F50"/>
    <w:rsid w:val="00AC201D"/>
    <w:rsid w:val="00AC45A0"/>
    <w:rsid w:val="00AC4EEE"/>
    <w:rsid w:val="00AC53DA"/>
    <w:rsid w:val="00AC59F9"/>
    <w:rsid w:val="00AC5CAE"/>
    <w:rsid w:val="00AD14A5"/>
    <w:rsid w:val="00AD2147"/>
    <w:rsid w:val="00AD38C1"/>
    <w:rsid w:val="00AD7F91"/>
    <w:rsid w:val="00AE5142"/>
    <w:rsid w:val="00AE5DA5"/>
    <w:rsid w:val="00AF1A68"/>
    <w:rsid w:val="00AF23D5"/>
    <w:rsid w:val="00AF3043"/>
    <w:rsid w:val="00AF42C9"/>
    <w:rsid w:val="00AF4E1D"/>
    <w:rsid w:val="00AF66E4"/>
    <w:rsid w:val="00B0030C"/>
    <w:rsid w:val="00B00BA3"/>
    <w:rsid w:val="00B02E3F"/>
    <w:rsid w:val="00B0359B"/>
    <w:rsid w:val="00B03885"/>
    <w:rsid w:val="00B03A0B"/>
    <w:rsid w:val="00B05DB1"/>
    <w:rsid w:val="00B06CFC"/>
    <w:rsid w:val="00B07920"/>
    <w:rsid w:val="00B10579"/>
    <w:rsid w:val="00B1286D"/>
    <w:rsid w:val="00B129BD"/>
    <w:rsid w:val="00B145D2"/>
    <w:rsid w:val="00B14E53"/>
    <w:rsid w:val="00B15372"/>
    <w:rsid w:val="00B163C7"/>
    <w:rsid w:val="00B2026E"/>
    <w:rsid w:val="00B20521"/>
    <w:rsid w:val="00B208CB"/>
    <w:rsid w:val="00B20A89"/>
    <w:rsid w:val="00B20E9D"/>
    <w:rsid w:val="00B21283"/>
    <w:rsid w:val="00B21FD1"/>
    <w:rsid w:val="00B22415"/>
    <w:rsid w:val="00B24ED2"/>
    <w:rsid w:val="00B272C4"/>
    <w:rsid w:val="00B30EEA"/>
    <w:rsid w:val="00B32A34"/>
    <w:rsid w:val="00B32D87"/>
    <w:rsid w:val="00B34591"/>
    <w:rsid w:val="00B37CCC"/>
    <w:rsid w:val="00B40C29"/>
    <w:rsid w:val="00B40D56"/>
    <w:rsid w:val="00B41DBE"/>
    <w:rsid w:val="00B43BA6"/>
    <w:rsid w:val="00B44BBA"/>
    <w:rsid w:val="00B46408"/>
    <w:rsid w:val="00B466D5"/>
    <w:rsid w:val="00B46C42"/>
    <w:rsid w:val="00B47767"/>
    <w:rsid w:val="00B47815"/>
    <w:rsid w:val="00B47D8A"/>
    <w:rsid w:val="00B47EA8"/>
    <w:rsid w:val="00B50C29"/>
    <w:rsid w:val="00B50F3F"/>
    <w:rsid w:val="00B51400"/>
    <w:rsid w:val="00B524E4"/>
    <w:rsid w:val="00B53113"/>
    <w:rsid w:val="00B53F36"/>
    <w:rsid w:val="00B54BBA"/>
    <w:rsid w:val="00B54EFC"/>
    <w:rsid w:val="00B56B58"/>
    <w:rsid w:val="00B5754A"/>
    <w:rsid w:val="00B604C4"/>
    <w:rsid w:val="00B6129D"/>
    <w:rsid w:val="00B6188C"/>
    <w:rsid w:val="00B628D2"/>
    <w:rsid w:val="00B62AB6"/>
    <w:rsid w:val="00B62CEA"/>
    <w:rsid w:val="00B64644"/>
    <w:rsid w:val="00B66255"/>
    <w:rsid w:val="00B67EB4"/>
    <w:rsid w:val="00B713C4"/>
    <w:rsid w:val="00B72977"/>
    <w:rsid w:val="00B7311C"/>
    <w:rsid w:val="00B734E0"/>
    <w:rsid w:val="00B744E9"/>
    <w:rsid w:val="00B7467A"/>
    <w:rsid w:val="00B7529F"/>
    <w:rsid w:val="00B75759"/>
    <w:rsid w:val="00B75916"/>
    <w:rsid w:val="00B77E63"/>
    <w:rsid w:val="00B820F8"/>
    <w:rsid w:val="00B8387B"/>
    <w:rsid w:val="00B8398E"/>
    <w:rsid w:val="00B83F6A"/>
    <w:rsid w:val="00B84147"/>
    <w:rsid w:val="00B843E6"/>
    <w:rsid w:val="00B84B7A"/>
    <w:rsid w:val="00B85175"/>
    <w:rsid w:val="00B85508"/>
    <w:rsid w:val="00B85A67"/>
    <w:rsid w:val="00B87D06"/>
    <w:rsid w:val="00B90333"/>
    <w:rsid w:val="00B9156C"/>
    <w:rsid w:val="00B91B60"/>
    <w:rsid w:val="00B91D54"/>
    <w:rsid w:val="00B91F97"/>
    <w:rsid w:val="00B939F8"/>
    <w:rsid w:val="00B97B6E"/>
    <w:rsid w:val="00BA093B"/>
    <w:rsid w:val="00BA0AC9"/>
    <w:rsid w:val="00BA1356"/>
    <w:rsid w:val="00BA18DD"/>
    <w:rsid w:val="00BA2110"/>
    <w:rsid w:val="00BA2BD6"/>
    <w:rsid w:val="00BA5F3E"/>
    <w:rsid w:val="00BA6974"/>
    <w:rsid w:val="00BA6EB7"/>
    <w:rsid w:val="00BA7370"/>
    <w:rsid w:val="00BA74B6"/>
    <w:rsid w:val="00BB0385"/>
    <w:rsid w:val="00BB0B76"/>
    <w:rsid w:val="00BB25C6"/>
    <w:rsid w:val="00BB2EDC"/>
    <w:rsid w:val="00BB411D"/>
    <w:rsid w:val="00BB5EFE"/>
    <w:rsid w:val="00BB6649"/>
    <w:rsid w:val="00BB733D"/>
    <w:rsid w:val="00BB73D8"/>
    <w:rsid w:val="00BC1A5C"/>
    <w:rsid w:val="00BC1CE6"/>
    <w:rsid w:val="00BC2840"/>
    <w:rsid w:val="00BC482A"/>
    <w:rsid w:val="00BC4C21"/>
    <w:rsid w:val="00BC6A34"/>
    <w:rsid w:val="00BC6D9F"/>
    <w:rsid w:val="00BD1797"/>
    <w:rsid w:val="00BD20B6"/>
    <w:rsid w:val="00BD4608"/>
    <w:rsid w:val="00BD48C2"/>
    <w:rsid w:val="00BD4CB6"/>
    <w:rsid w:val="00BD5A44"/>
    <w:rsid w:val="00BD7BD6"/>
    <w:rsid w:val="00BE1E11"/>
    <w:rsid w:val="00BE2F7C"/>
    <w:rsid w:val="00BE3F49"/>
    <w:rsid w:val="00BE4A40"/>
    <w:rsid w:val="00BE4AA1"/>
    <w:rsid w:val="00BE520E"/>
    <w:rsid w:val="00BE6F17"/>
    <w:rsid w:val="00BE71CE"/>
    <w:rsid w:val="00BF16F1"/>
    <w:rsid w:val="00BF3B4C"/>
    <w:rsid w:val="00BF685C"/>
    <w:rsid w:val="00C001D5"/>
    <w:rsid w:val="00C016BA"/>
    <w:rsid w:val="00C024AD"/>
    <w:rsid w:val="00C033B3"/>
    <w:rsid w:val="00C03807"/>
    <w:rsid w:val="00C03A84"/>
    <w:rsid w:val="00C03A8B"/>
    <w:rsid w:val="00C0453E"/>
    <w:rsid w:val="00C05133"/>
    <w:rsid w:val="00C051EA"/>
    <w:rsid w:val="00C0574C"/>
    <w:rsid w:val="00C117F8"/>
    <w:rsid w:val="00C1193D"/>
    <w:rsid w:val="00C125DE"/>
    <w:rsid w:val="00C165D0"/>
    <w:rsid w:val="00C1690E"/>
    <w:rsid w:val="00C17119"/>
    <w:rsid w:val="00C23FE6"/>
    <w:rsid w:val="00C25EC1"/>
    <w:rsid w:val="00C26D1C"/>
    <w:rsid w:val="00C27448"/>
    <w:rsid w:val="00C27578"/>
    <w:rsid w:val="00C31778"/>
    <w:rsid w:val="00C31CFF"/>
    <w:rsid w:val="00C33202"/>
    <w:rsid w:val="00C350CF"/>
    <w:rsid w:val="00C353BD"/>
    <w:rsid w:val="00C35452"/>
    <w:rsid w:val="00C36867"/>
    <w:rsid w:val="00C36EF0"/>
    <w:rsid w:val="00C3730E"/>
    <w:rsid w:val="00C37B50"/>
    <w:rsid w:val="00C40AD6"/>
    <w:rsid w:val="00C420CD"/>
    <w:rsid w:val="00C4389A"/>
    <w:rsid w:val="00C462DD"/>
    <w:rsid w:val="00C4796D"/>
    <w:rsid w:val="00C47CAE"/>
    <w:rsid w:val="00C50795"/>
    <w:rsid w:val="00C51199"/>
    <w:rsid w:val="00C522C0"/>
    <w:rsid w:val="00C5462A"/>
    <w:rsid w:val="00C551D6"/>
    <w:rsid w:val="00C57E87"/>
    <w:rsid w:val="00C60DD9"/>
    <w:rsid w:val="00C6129A"/>
    <w:rsid w:val="00C6135D"/>
    <w:rsid w:val="00C6173E"/>
    <w:rsid w:val="00C61838"/>
    <w:rsid w:val="00C63C73"/>
    <w:rsid w:val="00C6415E"/>
    <w:rsid w:val="00C643FD"/>
    <w:rsid w:val="00C64F6E"/>
    <w:rsid w:val="00C65BCB"/>
    <w:rsid w:val="00C65F29"/>
    <w:rsid w:val="00C6794D"/>
    <w:rsid w:val="00C67CBE"/>
    <w:rsid w:val="00C67F9C"/>
    <w:rsid w:val="00C70EF5"/>
    <w:rsid w:val="00C71323"/>
    <w:rsid w:val="00C714F9"/>
    <w:rsid w:val="00C7270D"/>
    <w:rsid w:val="00C73804"/>
    <w:rsid w:val="00C744A5"/>
    <w:rsid w:val="00C75AAF"/>
    <w:rsid w:val="00C76DC8"/>
    <w:rsid w:val="00C77492"/>
    <w:rsid w:val="00C83713"/>
    <w:rsid w:val="00C84483"/>
    <w:rsid w:val="00C85965"/>
    <w:rsid w:val="00C86E04"/>
    <w:rsid w:val="00C8703F"/>
    <w:rsid w:val="00C871FB"/>
    <w:rsid w:val="00C8794C"/>
    <w:rsid w:val="00C90410"/>
    <w:rsid w:val="00C904B0"/>
    <w:rsid w:val="00C90D58"/>
    <w:rsid w:val="00C91765"/>
    <w:rsid w:val="00C919C8"/>
    <w:rsid w:val="00C91C19"/>
    <w:rsid w:val="00C931ED"/>
    <w:rsid w:val="00C9330E"/>
    <w:rsid w:val="00C93AFF"/>
    <w:rsid w:val="00C94358"/>
    <w:rsid w:val="00C95348"/>
    <w:rsid w:val="00C95640"/>
    <w:rsid w:val="00C96065"/>
    <w:rsid w:val="00C973CC"/>
    <w:rsid w:val="00C97550"/>
    <w:rsid w:val="00CA0093"/>
    <w:rsid w:val="00CA0BD2"/>
    <w:rsid w:val="00CA15D4"/>
    <w:rsid w:val="00CA243A"/>
    <w:rsid w:val="00CA24A5"/>
    <w:rsid w:val="00CA50E3"/>
    <w:rsid w:val="00CA5506"/>
    <w:rsid w:val="00CA63BD"/>
    <w:rsid w:val="00CA79AF"/>
    <w:rsid w:val="00CB02DF"/>
    <w:rsid w:val="00CB0FB8"/>
    <w:rsid w:val="00CB4013"/>
    <w:rsid w:val="00CC163C"/>
    <w:rsid w:val="00CC2CB8"/>
    <w:rsid w:val="00CC48C2"/>
    <w:rsid w:val="00CC540D"/>
    <w:rsid w:val="00CC5A37"/>
    <w:rsid w:val="00CC64F1"/>
    <w:rsid w:val="00CC671F"/>
    <w:rsid w:val="00CC6996"/>
    <w:rsid w:val="00CC6AE6"/>
    <w:rsid w:val="00CC7BD0"/>
    <w:rsid w:val="00CD082C"/>
    <w:rsid w:val="00CD148F"/>
    <w:rsid w:val="00CD177E"/>
    <w:rsid w:val="00CD19BB"/>
    <w:rsid w:val="00CD1CFB"/>
    <w:rsid w:val="00CD2E31"/>
    <w:rsid w:val="00CD3687"/>
    <w:rsid w:val="00CD5312"/>
    <w:rsid w:val="00CD57B9"/>
    <w:rsid w:val="00CD5EA2"/>
    <w:rsid w:val="00CD751F"/>
    <w:rsid w:val="00CE0655"/>
    <w:rsid w:val="00CE0AEF"/>
    <w:rsid w:val="00CF2A04"/>
    <w:rsid w:val="00CF3A31"/>
    <w:rsid w:val="00CF4AFF"/>
    <w:rsid w:val="00CF5F3F"/>
    <w:rsid w:val="00CF672F"/>
    <w:rsid w:val="00CF6772"/>
    <w:rsid w:val="00D00130"/>
    <w:rsid w:val="00D0069E"/>
    <w:rsid w:val="00D00DC9"/>
    <w:rsid w:val="00D013CF"/>
    <w:rsid w:val="00D01F85"/>
    <w:rsid w:val="00D02275"/>
    <w:rsid w:val="00D02E6F"/>
    <w:rsid w:val="00D03E33"/>
    <w:rsid w:val="00D0432A"/>
    <w:rsid w:val="00D04A7A"/>
    <w:rsid w:val="00D07811"/>
    <w:rsid w:val="00D078E0"/>
    <w:rsid w:val="00D10386"/>
    <w:rsid w:val="00D10D0B"/>
    <w:rsid w:val="00D10FF0"/>
    <w:rsid w:val="00D116BB"/>
    <w:rsid w:val="00D11834"/>
    <w:rsid w:val="00D11851"/>
    <w:rsid w:val="00D127F8"/>
    <w:rsid w:val="00D134FD"/>
    <w:rsid w:val="00D15381"/>
    <w:rsid w:val="00D15AC3"/>
    <w:rsid w:val="00D15F09"/>
    <w:rsid w:val="00D15F20"/>
    <w:rsid w:val="00D16D84"/>
    <w:rsid w:val="00D17181"/>
    <w:rsid w:val="00D178B9"/>
    <w:rsid w:val="00D21BFD"/>
    <w:rsid w:val="00D239B9"/>
    <w:rsid w:val="00D2517E"/>
    <w:rsid w:val="00D25E5A"/>
    <w:rsid w:val="00D271C5"/>
    <w:rsid w:val="00D30079"/>
    <w:rsid w:val="00D33C6D"/>
    <w:rsid w:val="00D34593"/>
    <w:rsid w:val="00D347E1"/>
    <w:rsid w:val="00D351E9"/>
    <w:rsid w:val="00D3561F"/>
    <w:rsid w:val="00D40B65"/>
    <w:rsid w:val="00D41AD7"/>
    <w:rsid w:val="00D45F6E"/>
    <w:rsid w:val="00D464B0"/>
    <w:rsid w:val="00D46869"/>
    <w:rsid w:val="00D4741F"/>
    <w:rsid w:val="00D52DA9"/>
    <w:rsid w:val="00D5314B"/>
    <w:rsid w:val="00D534F5"/>
    <w:rsid w:val="00D53534"/>
    <w:rsid w:val="00D53638"/>
    <w:rsid w:val="00D5388A"/>
    <w:rsid w:val="00D54876"/>
    <w:rsid w:val="00D54F6A"/>
    <w:rsid w:val="00D5656C"/>
    <w:rsid w:val="00D57D43"/>
    <w:rsid w:val="00D602DD"/>
    <w:rsid w:val="00D61746"/>
    <w:rsid w:val="00D621C0"/>
    <w:rsid w:val="00D6325B"/>
    <w:rsid w:val="00D63ECF"/>
    <w:rsid w:val="00D6512F"/>
    <w:rsid w:val="00D65626"/>
    <w:rsid w:val="00D67B09"/>
    <w:rsid w:val="00D7143A"/>
    <w:rsid w:val="00D71A86"/>
    <w:rsid w:val="00D72981"/>
    <w:rsid w:val="00D73D44"/>
    <w:rsid w:val="00D747D0"/>
    <w:rsid w:val="00D75BB8"/>
    <w:rsid w:val="00D75DB3"/>
    <w:rsid w:val="00D75FFB"/>
    <w:rsid w:val="00D76676"/>
    <w:rsid w:val="00D80268"/>
    <w:rsid w:val="00D80B98"/>
    <w:rsid w:val="00D815F6"/>
    <w:rsid w:val="00D83897"/>
    <w:rsid w:val="00D85098"/>
    <w:rsid w:val="00D86F16"/>
    <w:rsid w:val="00D87A46"/>
    <w:rsid w:val="00D91329"/>
    <w:rsid w:val="00D91DD5"/>
    <w:rsid w:val="00D929FE"/>
    <w:rsid w:val="00D92D24"/>
    <w:rsid w:val="00D93084"/>
    <w:rsid w:val="00D93AE6"/>
    <w:rsid w:val="00D93BC1"/>
    <w:rsid w:val="00D94005"/>
    <w:rsid w:val="00D94365"/>
    <w:rsid w:val="00D9493A"/>
    <w:rsid w:val="00D96670"/>
    <w:rsid w:val="00D97909"/>
    <w:rsid w:val="00DA1EA3"/>
    <w:rsid w:val="00DA3A12"/>
    <w:rsid w:val="00DA73C5"/>
    <w:rsid w:val="00DA7925"/>
    <w:rsid w:val="00DA79E0"/>
    <w:rsid w:val="00DB083B"/>
    <w:rsid w:val="00DB0BA4"/>
    <w:rsid w:val="00DB282D"/>
    <w:rsid w:val="00DB2CEE"/>
    <w:rsid w:val="00DB35F2"/>
    <w:rsid w:val="00DB48CC"/>
    <w:rsid w:val="00DB491A"/>
    <w:rsid w:val="00DB4F42"/>
    <w:rsid w:val="00DB5EA5"/>
    <w:rsid w:val="00DB66AA"/>
    <w:rsid w:val="00DB6774"/>
    <w:rsid w:val="00DB755B"/>
    <w:rsid w:val="00DC0C04"/>
    <w:rsid w:val="00DC0C3A"/>
    <w:rsid w:val="00DC126D"/>
    <w:rsid w:val="00DC14CF"/>
    <w:rsid w:val="00DC19F1"/>
    <w:rsid w:val="00DC25AF"/>
    <w:rsid w:val="00DC27BA"/>
    <w:rsid w:val="00DC2AB3"/>
    <w:rsid w:val="00DC4A9C"/>
    <w:rsid w:val="00DC5521"/>
    <w:rsid w:val="00DC6A43"/>
    <w:rsid w:val="00DC72CD"/>
    <w:rsid w:val="00DC74F4"/>
    <w:rsid w:val="00DC7778"/>
    <w:rsid w:val="00DC7989"/>
    <w:rsid w:val="00DD076F"/>
    <w:rsid w:val="00DD11D4"/>
    <w:rsid w:val="00DD351A"/>
    <w:rsid w:val="00DD4275"/>
    <w:rsid w:val="00DD4691"/>
    <w:rsid w:val="00DD6711"/>
    <w:rsid w:val="00DD7381"/>
    <w:rsid w:val="00DE05E3"/>
    <w:rsid w:val="00DE0E96"/>
    <w:rsid w:val="00DE55C1"/>
    <w:rsid w:val="00DE5A84"/>
    <w:rsid w:val="00DE7180"/>
    <w:rsid w:val="00DE7D9E"/>
    <w:rsid w:val="00DF196D"/>
    <w:rsid w:val="00DF22A0"/>
    <w:rsid w:val="00DF27B2"/>
    <w:rsid w:val="00DF5EE5"/>
    <w:rsid w:val="00DF645C"/>
    <w:rsid w:val="00DF6F5C"/>
    <w:rsid w:val="00DF6F95"/>
    <w:rsid w:val="00DF7B38"/>
    <w:rsid w:val="00E01003"/>
    <w:rsid w:val="00E01E2D"/>
    <w:rsid w:val="00E0248F"/>
    <w:rsid w:val="00E0378D"/>
    <w:rsid w:val="00E03B91"/>
    <w:rsid w:val="00E0423A"/>
    <w:rsid w:val="00E059D8"/>
    <w:rsid w:val="00E06B73"/>
    <w:rsid w:val="00E1019E"/>
    <w:rsid w:val="00E10FFF"/>
    <w:rsid w:val="00E11BC1"/>
    <w:rsid w:val="00E12977"/>
    <w:rsid w:val="00E12A63"/>
    <w:rsid w:val="00E134B7"/>
    <w:rsid w:val="00E1446D"/>
    <w:rsid w:val="00E14D7F"/>
    <w:rsid w:val="00E159A8"/>
    <w:rsid w:val="00E15BD1"/>
    <w:rsid w:val="00E16611"/>
    <w:rsid w:val="00E17544"/>
    <w:rsid w:val="00E178E3"/>
    <w:rsid w:val="00E21B53"/>
    <w:rsid w:val="00E21D60"/>
    <w:rsid w:val="00E2236E"/>
    <w:rsid w:val="00E2266C"/>
    <w:rsid w:val="00E22B95"/>
    <w:rsid w:val="00E26C31"/>
    <w:rsid w:val="00E30706"/>
    <w:rsid w:val="00E30C31"/>
    <w:rsid w:val="00E31AF3"/>
    <w:rsid w:val="00E32976"/>
    <w:rsid w:val="00E33260"/>
    <w:rsid w:val="00E34519"/>
    <w:rsid w:val="00E35696"/>
    <w:rsid w:val="00E372D8"/>
    <w:rsid w:val="00E37CDD"/>
    <w:rsid w:val="00E40952"/>
    <w:rsid w:val="00E4148A"/>
    <w:rsid w:val="00E41A68"/>
    <w:rsid w:val="00E41AA8"/>
    <w:rsid w:val="00E41E6D"/>
    <w:rsid w:val="00E42633"/>
    <w:rsid w:val="00E434B3"/>
    <w:rsid w:val="00E45203"/>
    <w:rsid w:val="00E46032"/>
    <w:rsid w:val="00E46430"/>
    <w:rsid w:val="00E47784"/>
    <w:rsid w:val="00E479EC"/>
    <w:rsid w:val="00E47E6A"/>
    <w:rsid w:val="00E50C7D"/>
    <w:rsid w:val="00E5147C"/>
    <w:rsid w:val="00E526DE"/>
    <w:rsid w:val="00E53857"/>
    <w:rsid w:val="00E53CE7"/>
    <w:rsid w:val="00E5435D"/>
    <w:rsid w:val="00E55168"/>
    <w:rsid w:val="00E55499"/>
    <w:rsid w:val="00E57ACD"/>
    <w:rsid w:val="00E6045B"/>
    <w:rsid w:val="00E60ECE"/>
    <w:rsid w:val="00E63BC0"/>
    <w:rsid w:val="00E64D98"/>
    <w:rsid w:val="00E658FA"/>
    <w:rsid w:val="00E65E38"/>
    <w:rsid w:val="00E66412"/>
    <w:rsid w:val="00E664A3"/>
    <w:rsid w:val="00E66532"/>
    <w:rsid w:val="00E66AEF"/>
    <w:rsid w:val="00E66B43"/>
    <w:rsid w:val="00E67961"/>
    <w:rsid w:val="00E70B74"/>
    <w:rsid w:val="00E71D2F"/>
    <w:rsid w:val="00E72AFE"/>
    <w:rsid w:val="00E72D0C"/>
    <w:rsid w:val="00E731C6"/>
    <w:rsid w:val="00E73243"/>
    <w:rsid w:val="00E75784"/>
    <w:rsid w:val="00E81BD7"/>
    <w:rsid w:val="00E81D40"/>
    <w:rsid w:val="00E82897"/>
    <w:rsid w:val="00E82E43"/>
    <w:rsid w:val="00E84A4C"/>
    <w:rsid w:val="00E86052"/>
    <w:rsid w:val="00E90723"/>
    <w:rsid w:val="00E924C4"/>
    <w:rsid w:val="00E9345B"/>
    <w:rsid w:val="00E94CF9"/>
    <w:rsid w:val="00E95796"/>
    <w:rsid w:val="00E95947"/>
    <w:rsid w:val="00E95D75"/>
    <w:rsid w:val="00E964CB"/>
    <w:rsid w:val="00EA0222"/>
    <w:rsid w:val="00EA460F"/>
    <w:rsid w:val="00EA5ECE"/>
    <w:rsid w:val="00EA7716"/>
    <w:rsid w:val="00EA7D4B"/>
    <w:rsid w:val="00EB1650"/>
    <w:rsid w:val="00EB3B30"/>
    <w:rsid w:val="00EB5093"/>
    <w:rsid w:val="00EB6E8D"/>
    <w:rsid w:val="00EC0979"/>
    <w:rsid w:val="00EC1D34"/>
    <w:rsid w:val="00EC2F77"/>
    <w:rsid w:val="00EC30B5"/>
    <w:rsid w:val="00EC57AF"/>
    <w:rsid w:val="00EC5899"/>
    <w:rsid w:val="00EC714A"/>
    <w:rsid w:val="00ED0BC2"/>
    <w:rsid w:val="00ED13DE"/>
    <w:rsid w:val="00ED1647"/>
    <w:rsid w:val="00ED3233"/>
    <w:rsid w:val="00ED3AE5"/>
    <w:rsid w:val="00ED44DC"/>
    <w:rsid w:val="00ED5D29"/>
    <w:rsid w:val="00ED60BC"/>
    <w:rsid w:val="00EE1188"/>
    <w:rsid w:val="00EE18BF"/>
    <w:rsid w:val="00EE32F4"/>
    <w:rsid w:val="00EE4B85"/>
    <w:rsid w:val="00EE4E4F"/>
    <w:rsid w:val="00EE5416"/>
    <w:rsid w:val="00EE63BA"/>
    <w:rsid w:val="00EE6439"/>
    <w:rsid w:val="00EE70C7"/>
    <w:rsid w:val="00EE7583"/>
    <w:rsid w:val="00EE7F3B"/>
    <w:rsid w:val="00EF06DB"/>
    <w:rsid w:val="00EF19D3"/>
    <w:rsid w:val="00EF1A5C"/>
    <w:rsid w:val="00EF20A8"/>
    <w:rsid w:val="00EF37E2"/>
    <w:rsid w:val="00EF39FD"/>
    <w:rsid w:val="00EF4DD5"/>
    <w:rsid w:val="00EF74EA"/>
    <w:rsid w:val="00F00375"/>
    <w:rsid w:val="00F01240"/>
    <w:rsid w:val="00F017CE"/>
    <w:rsid w:val="00F04DFF"/>
    <w:rsid w:val="00F04F95"/>
    <w:rsid w:val="00F053C5"/>
    <w:rsid w:val="00F05EE7"/>
    <w:rsid w:val="00F05FDE"/>
    <w:rsid w:val="00F067EE"/>
    <w:rsid w:val="00F06D7C"/>
    <w:rsid w:val="00F07203"/>
    <w:rsid w:val="00F07506"/>
    <w:rsid w:val="00F11C6C"/>
    <w:rsid w:val="00F14E87"/>
    <w:rsid w:val="00F1501D"/>
    <w:rsid w:val="00F154FC"/>
    <w:rsid w:val="00F179DD"/>
    <w:rsid w:val="00F17C86"/>
    <w:rsid w:val="00F202EE"/>
    <w:rsid w:val="00F21838"/>
    <w:rsid w:val="00F223FF"/>
    <w:rsid w:val="00F226E9"/>
    <w:rsid w:val="00F2290B"/>
    <w:rsid w:val="00F24E54"/>
    <w:rsid w:val="00F26419"/>
    <w:rsid w:val="00F26B93"/>
    <w:rsid w:val="00F276B7"/>
    <w:rsid w:val="00F3031F"/>
    <w:rsid w:val="00F322F4"/>
    <w:rsid w:val="00F35191"/>
    <w:rsid w:val="00F35240"/>
    <w:rsid w:val="00F3635D"/>
    <w:rsid w:val="00F36937"/>
    <w:rsid w:val="00F37DE2"/>
    <w:rsid w:val="00F41328"/>
    <w:rsid w:val="00F434A0"/>
    <w:rsid w:val="00F45898"/>
    <w:rsid w:val="00F458A0"/>
    <w:rsid w:val="00F5214C"/>
    <w:rsid w:val="00F535F0"/>
    <w:rsid w:val="00F53C49"/>
    <w:rsid w:val="00F53D5F"/>
    <w:rsid w:val="00F55596"/>
    <w:rsid w:val="00F56788"/>
    <w:rsid w:val="00F567D2"/>
    <w:rsid w:val="00F57A38"/>
    <w:rsid w:val="00F73237"/>
    <w:rsid w:val="00F734E1"/>
    <w:rsid w:val="00F749D0"/>
    <w:rsid w:val="00F768A1"/>
    <w:rsid w:val="00F830DB"/>
    <w:rsid w:val="00F839F3"/>
    <w:rsid w:val="00F856E9"/>
    <w:rsid w:val="00F862ED"/>
    <w:rsid w:val="00F87807"/>
    <w:rsid w:val="00F8798A"/>
    <w:rsid w:val="00F90BCF"/>
    <w:rsid w:val="00F931A9"/>
    <w:rsid w:val="00F9338B"/>
    <w:rsid w:val="00F93BA0"/>
    <w:rsid w:val="00F94B48"/>
    <w:rsid w:val="00F96519"/>
    <w:rsid w:val="00F96B4A"/>
    <w:rsid w:val="00F9711F"/>
    <w:rsid w:val="00F971C6"/>
    <w:rsid w:val="00FA0458"/>
    <w:rsid w:val="00FA4BC4"/>
    <w:rsid w:val="00FA5421"/>
    <w:rsid w:val="00FA6F10"/>
    <w:rsid w:val="00FA741E"/>
    <w:rsid w:val="00FA748C"/>
    <w:rsid w:val="00FB09DF"/>
    <w:rsid w:val="00FB1245"/>
    <w:rsid w:val="00FB2509"/>
    <w:rsid w:val="00FB3AC9"/>
    <w:rsid w:val="00FB47F0"/>
    <w:rsid w:val="00FB51AD"/>
    <w:rsid w:val="00FB7038"/>
    <w:rsid w:val="00FB723C"/>
    <w:rsid w:val="00FC1E37"/>
    <w:rsid w:val="00FC3220"/>
    <w:rsid w:val="00FC34EC"/>
    <w:rsid w:val="00FC4555"/>
    <w:rsid w:val="00FC615B"/>
    <w:rsid w:val="00FC772F"/>
    <w:rsid w:val="00FC7D20"/>
    <w:rsid w:val="00FD06B8"/>
    <w:rsid w:val="00FD14C2"/>
    <w:rsid w:val="00FD1D01"/>
    <w:rsid w:val="00FD2E11"/>
    <w:rsid w:val="00FD43DD"/>
    <w:rsid w:val="00FD5180"/>
    <w:rsid w:val="00FD5D14"/>
    <w:rsid w:val="00FD5F91"/>
    <w:rsid w:val="00FD6757"/>
    <w:rsid w:val="00FD7A6E"/>
    <w:rsid w:val="00FD7B68"/>
    <w:rsid w:val="00FD7E8D"/>
    <w:rsid w:val="00FE125B"/>
    <w:rsid w:val="00FE197F"/>
    <w:rsid w:val="00FE1B8F"/>
    <w:rsid w:val="00FE1E75"/>
    <w:rsid w:val="00FE2AF8"/>
    <w:rsid w:val="00FE2CD4"/>
    <w:rsid w:val="00FE2E48"/>
    <w:rsid w:val="00FE35CA"/>
    <w:rsid w:val="00FE3BCC"/>
    <w:rsid w:val="00FE41AD"/>
    <w:rsid w:val="00FE5DEA"/>
    <w:rsid w:val="00FE6C3B"/>
    <w:rsid w:val="00FE73FC"/>
    <w:rsid w:val="00FE7A9F"/>
    <w:rsid w:val="00FF07E6"/>
    <w:rsid w:val="00FF08CA"/>
    <w:rsid w:val="00FF14CF"/>
    <w:rsid w:val="00FF21A3"/>
    <w:rsid w:val="00FF263A"/>
    <w:rsid w:val="00FF36F5"/>
    <w:rsid w:val="00FF4451"/>
    <w:rsid w:val="00FF5428"/>
    <w:rsid w:val="2604BA06"/>
    <w:rsid w:val="2EDE7CCC"/>
    <w:rsid w:val="4787B810"/>
    <w:rsid w:val="4932A9B6"/>
    <w:rsid w:val="4D22C853"/>
    <w:rsid w:val="51D37E9D"/>
    <w:rsid w:val="7AD5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C8D6"/>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Ttulo8">
    <w:name w:val="heading 8"/>
    <w:basedOn w:val="Normal"/>
    <w:next w:val="Normal"/>
    <w:link w:val="Ttulo8Car"/>
    <w:qFormat/>
    <w:rsid w:val="004951CB"/>
    <w:pPr>
      <w:keepNext/>
      <w:jc w:val="both"/>
      <w:outlineLvl w:val="7"/>
    </w:pPr>
    <w:rPr>
      <w:rFonts w:ascii="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CF4"/>
    <w:pPr>
      <w:tabs>
        <w:tab w:val="center" w:pos="4680"/>
        <w:tab w:val="right" w:pos="9360"/>
      </w:tabs>
    </w:pPr>
    <w:rPr>
      <w:rFonts w:ascii="Calibri" w:eastAsia="Calibri" w:hAnsi="Calibri"/>
      <w:szCs w:val="22"/>
    </w:rPr>
  </w:style>
  <w:style w:type="character" w:customStyle="1" w:styleId="EncabezadoCar">
    <w:name w:val="Encabezado Car"/>
    <w:basedOn w:val="Fuentedeprrafopredeter"/>
    <w:link w:val="Encabezado"/>
    <w:uiPriority w:val="99"/>
    <w:rsid w:val="00451CF4"/>
  </w:style>
  <w:style w:type="paragraph" w:styleId="Piedepgina">
    <w:name w:val="footer"/>
    <w:basedOn w:val="Normal"/>
    <w:link w:val="PiedepginaCar"/>
    <w:uiPriority w:val="99"/>
    <w:unhideWhenUsed/>
    <w:rsid w:val="00451CF4"/>
    <w:pPr>
      <w:tabs>
        <w:tab w:val="center" w:pos="4680"/>
        <w:tab w:val="right" w:pos="9360"/>
      </w:tabs>
    </w:pPr>
    <w:rPr>
      <w:rFonts w:ascii="Calibri" w:eastAsia="Calibri" w:hAnsi="Calibri"/>
      <w:szCs w:val="22"/>
    </w:rPr>
  </w:style>
  <w:style w:type="character" w:customStyle="1" w:styleId="PiedepginaCar">
    <w:name w:val="Pie de página Car"/>
    <w:basedOn w:val="Fuentedeprrafopredeter"/>
    <w:link w:val="Piedepgina"/>
    <w:uiPriority w:val="99"/>
    <w:rsid w:val="00451CF4"/>
  </w:style>
  <w:style w:type="paragraph" w:styleId="Textodeglobo">
    <w:name w:val="Balloon Text"/>
    <w:basedOn w:val="Normal"/>
    <w:link w:val="TextodegloboCar"/>
    <w:unhideWhenUsed/>
    <w:rsid w:val="00451CF4"/>
    <w:rPr>
      <w:rFonts w:ascii="Tahoma" w:eastAsia="Calibri" w:hAnsi="Tahoma" w:cs="Tahoma"/>
      <w:sz w:val="16"/>
      <w:szCs w:val="16"/>
    </w:rPr>
  </w:style>
  <w:style w:type="character" w:customStyle="1" w:styleId="TextodegloboCar">
    <w:name w:val="Texto de globo Car"/>
    <w:basedOn w:val="Fuentedeprrafopredeter"/>
    <w:link w:val="Textodeglobo"/>
    <w:rsid w:val="00451CF4"/>
    <w:rPr>
      <w:rFonts w:ascii="Tahoma" w:hAnsi="Tahoma" w:cs="Tahoma"/>
      <w:sz w:val="16"/>
      <w:szCs w:val="16"/>
    </w:rPr>
  </w:style>
  <w:style w:type="character" w:styleId="Hipervnculo">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Prrafodelista">
    <w:name w:val="List Paragraph"/>
    <w:basedOn w:val="Normal"/>
    <w:uiPriority w:val="34"/>
    <w:qFormat/>
    <w:rsid w:val="00997CEA"/>
    <w:pPr>
      <w:ind w:left="720"/>
      <w:contextualSpacing/>
    </w:pPr>
    <w:rPr>
      <w:rFonts w:ascii="Times New Roman" w:hAnsi="Times New Roman"/>
      <w:sz w:val="24"/>
    </w:rPr>
  </w:style>
  <w:style w:type="paragraph" w:styleId="Textonotapie">
    <w:name w:val="footnote text"/>
    <w:basedOn w:val="Normal"/>
    <w:link w:val="TextonotapieCar"/>
    <w:uiPriority w:val="99"/>
    <w:semiHidden/>
    <w:unhideWhenUsed/>
    <w:rsid w:val="00F567D2"/>
    <w:rPr>
      <w:sz w:val="20"/>
      <w:szCs w:val="20"/>
    </w:rPr>
  </w:style>
  <w:style w:type="paragraph" w:styleId="Textosinformato">
    <w:name w:val="Plain Text"/>
    <w:basedOn w:val="Normal"/>
    <w:link w:val="TextosinformatoCar"/>
    <w:uiPriority w:val="99"/>
    <w:unhideWhenUsed/>
    <w:rsid w:val="00431AE5"/>
    <w:rPr>
      <w:rFonts w:ascii="Consolas" w:eastAsia="Calibri" w:hAnsi="Consolas" w:cs="Consolas"/>
      <w:sz w:val="21"/>
      <w:szCs w:val="21"/>
      <w:lang w:val="en-CA"/>
    </w:rPr>
  </w:style>
  <w:style w:type="character" w:customStyle="1" w:styleId="TextosinformatoCar">
    <w:name w:val="Texto sin formato Car"/>
    <w:basedOn w:val="Fuentedeprrafopredeter"/>
    <w:link w:val="Textosinformato"/>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1"/>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Textoindependiente">
    <w:name w:val="Body Text"/>
    <w:aliases w:val="bt,b,bullet list"/>
    <w:basedOn w:val="Normal"/>
    <w:link w:val="TextoindependienteCar"/>
    <w:rsid w:val="00B62AB6"/>
    <w:pPr>
      <w:spacing w:after="240" w:line="240" w:lineRule="atLeast"/>
      <w:jc w:val="both"/>
    </w:pPr>
    <w:rPr>
      <w:rFonts w:ascii="Times New Roman" w:hAnsi="Times New Roman"/>
      <w:lang w:val="en-CA"/>
    </w:rPr>
  </w:style>
  <w:style w:type="character" w:customStyle="1" w:styleId="TextoindependienteCar">
    <w:name w:val="Texto independiente Car"/>
    <w:aliases w:val="bt Car,b Car,bullet list Car"/>
    <w:basedOn w:val="Fuentedeprrafopredeter"/>
    <w:link w:val="Textoindependiente"/>
    <w:rsid w:val="00B62AB6"/>
    <w:rPr>
      <w:rFonts w:ascii="Times New Roman" w:eastAsia="Times New Roman" w:hAnsi="Times New Roman" w:cs="Times New Roman"/>
      <w:szCs w:val="24"/>
      <w:lang w:val="en-CA"/>
    </w:rPr>
  </w:style>
  <w:style w:type="character" w:customStyle="1" w:styleId="TableTextChar">
    <w:name w:val="Table Text Char"/>
    <w:aliases w:val="tt Char"/>
    <w:basedOn w:val="Fuentedeprrafopredeter"/>
    <w:link w:val="tabletext"/>
    <w:rsid w:val="00B62AB6"/>
    <w:rPr>
      <w:rFonts w:ascii="Times New Roman" w:eastAsia="Times New Roman" w:hAnsi="Times New Roman" w:cs="Times New Roman"/>
      <w:sz w:val="20"/>
      <w:szCs w:val="24"/>
      <w:lang w:val="en-CA"/>
    </w:rPr>
  </w:style>
  <w:style w:type="character" w:customStyle="1" w:styleId="Ttulo8Car">
    <w:name w:val="Título 8 Car"/>
    <w:basedOn w:val="Fuentedeprrafopredeter"/>
    <w:link w:val="Ttulo8"/>
    <w:rsid w:val="004951CB"/>
    <w:rPr>
      <w:rFonts w:ascii="Arial" w:eastAsia="Times New Roman" w:hAnsi="Arial" w:cs="Times New Roman"/>
      <w:b/>
      <w:bCs/>
      <w:sz w:val="20"/>
      <w:szCs w:val="20"/>
    </w:rPr>
  </w:style>
  <w:style w:type="character" w:styleId="Refdecomentario">
    <w:name w:val="annotation reference"/>
    <w:unhideWhenUsed/>
    <w:rsid w:val="004951CB"/>
    <w:rPr>
      <w:sz w:val="16"/>
      <w:szCs w:val="16"/>
    </w:rPr>
  </w:style>
  <w:style w:type="paragraph" w:styleId="Textocomentario">
    <w:name w:val="annotation text"/>
    <w:basedOn w:val="Normal"/>
    <w:link w:val="TextocomentarioCar"/>
    <w:uiPriority w:val="99"/>
    <w:semiHidden/>
    <w:unhideWhenUsed/>
    <w:rsid w:val="004951CB"/>
    <w:rPr>
      <w:rFonts w:ascii="Arial" w:hAnsi="Arial"/>
      <w:sz w:val="20"/>
      <w:szCs w:val="20"/>
    </w:rPr>
  </w:style>
  <w:style w:type="character" w:customStyle="1" w:styleId="TextocomentarioCar">
    <w:name w:val="Texto comentario Car"/>
    <w:basedOn w:val="Fuentedeprrafopredeter"/>
    <w:link w:val="Textocomentario"/>
    <w:uiPriority w:val="99"/>
    <w:semiHidden/>
    <w:rsid w:val="004951CB"/>
    <w:rPr>
      <w:rFonts w:ascii="Arial" w:eastAsia="Times New Roman" w:hAnsi="Arial" w:cs="Times New Roman"/>
      <w:sz w:val="20"/>
      <w:szCs w:val="20"/>
    </w:rPr>
  </w:style>
  <w:style w:type="paragraph" w:styleId="Textoindependiente2">
    <w:name w:val="Body Text 2"/>
    <w:basedOn w:val="Normal"/>
    <w:link w:val="Textoindependiente2Car"/>
    <w:unhideWhenUsed/>
    <w:rsid w:val="003E2504"/>
    <w:pPr>
      <w:spacing w:after="120" w:line="480" w:lineRule="auto"/>
    </w:pPr>
  </w:style>
  <w:style w:type="character" w:customStyle="1" w:styleId="Textoindependiente2Car">
    <w:name w:val="Texto independiente 2 Car"/>
    <w:basedOn w:val="Fuentedeprrafopredeter"/>
    <w:link w:val="Textoindependiente2"/>
    <w:rsid w:val="003E2504"/>
    <w:rPr>
      <w:rFonts w:ascii="Verdana" w:eastAsia="Times New Roman" w:hAnsi="Verdana" w:cs="Times New Roman"/>
      <w:szCs w:val="24"/>
    </w:rPr>
  </w:style>
  <w:style w:type="paragraph" w:styleId="Sangradetextonormal">
    <w:name w:val="Body Text Indent"/>
    <w:basedOn w:val="Normal"/>
    <w:link w:val="SangradetextonormalCar"/>
    <w:uiPriority w:val="99"/>
    <w:semiHidden/>
    <w:unhideWhenUsed/>
    <w:rsid w:val="002A7212"/>
    <w:pPr>
      <w:spacing w:after="120"/>
      <w:ind w:left="283"/>
    </w:pPr>
  </w:style>
  <w:style w:type="character" w:customStyle="1" w:styleId="SangradetextonormalCar">
    <w:name w:val="Sangría de texto normal Car"/>
    <w:basedOn w:val="Fuentedeprrafopredeter"/>
    <w:link w:val="Sangradetextonormal"/>
    <w:uiPriority w:val="99"/>
    <w:semiHidden/>
    <w:rsid w:val="002A7212"/>
    <w:rPr>
      <w:rFonts w:ascii="Verdana" w:eastAsia="Times New Roman" w:hAnsi="Verdana"/>
      <w:sz w:val="22"/>
      <w:szCs w:val="24"/>
    </w:rPr>
  </w:style>
  <w:style w:type="paragraph" w:styleId="Asuntodelcomentario">
    <w:name w:val="annotation subject"/>
    <w:basedOn w:val="Textocomentario"/>
    <w:next w:val="Textocomentario"/>
    <w:link w:val="AsuntodelcomentarioCar"/>
    <w:uiPriority w:val="99"/>
    <w:semiHidden/>
    <w:unhideWhenUsed/>
    <w:rsid w:val="008A56D8"/>
    <w:rPr>
      <w:rFonts w:ascii="Verdana" w:hAnsi="Verdana"/>
      <w:b/>
      <w:bCs/>
    </w:rPr>
  </w:style>
  <w:style w:type="character" w:customStyle="1" w:styleId="AsuntodelcomentarioCar">
    <w:name w:val="Asunto del comentario Car"/>
    <w:basedOn w:val="TextocomentarioCar"/>
    <w:link w:val="Asuntodelcomentario"/>
    <w:uiPriority w:val="99"/>
    <w:semiHidden/>
    <w:rsid w:val="008A56D8"/>
    <w:rPr>
      <w:rFonts w:ascii="Verdana" w:eastAsia="Times New Roman" w:hAnsi="Verdana" w:cs="Times New Roman"/>
      <w:b/>
      <w:bCs/>
      <w:sz w:val="20"/>
      <w:szCs w:val="20"/>
    </w:rPr>
  </w:style>
  <w:style w:type="paragraph" w:styleId="Revisi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nf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conformatoprevio">
    <w:name w:val="HTML Preformatted"/>
    <w:basedOn w:val="Normal"/>
    <w:link w:val="HTMLconformatoprevioCar"/>
    <w:uiPriority w:val="99"/>
    <w:rsid w:val="006429BF"/>
    <w:pPr>
      <w:jc w:val="both"/>
    </w:pPr>
    <w:rPr>
      <w:rFonts w:ascii="Courier New" w:hAnsi="Courier New"/>
      <w:sz w:val="20"/>
      <w:lang w:val="en-CA"/>
    </w:rPr>
  </w:style>
  <w:style w:type="character" w:customStyle="1" w:styleId="HTMLconformatoprevioCar">
    <w:name w:val="HTML con formato previo Car"/>
    <w:basedOn w:val="Fuentedeprrafopredeter"/>
    <w:link w:val="HTMLconformatoprevio"/>
    <w:uiPriority w:val="99"/>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Sinespaciado">
    <w:name w:val="No Spacing"/>
    <w:link w:val="SinespaciadoCar"/>
    <w:qFormat/>
    <w:rsid w:val="00043F8E"/>
    <w:pPr>
      <w:jc w:val="both"/>
    </w:pPr>
    <w:rPr>
      <w:rFonts w:ascii="Times New Roman" w:eastAsia="Batang" w:hAnsi="Times New Roman"/>
      <w:sz w:val="22"/>
      <w:szCs w:val="24"/>
      <w:lang w:val="en-CA"/>
    </w:rPr>
  </w:style>
  <w:style w:type="character" w:customStyle="1" w:styleId="SinespaciadoCar">
    <w:name w:val="Sin espaciado Car"/>
    <w:link w:val="Sinespaciado"/>
    <w:rsid w:val="00043F8E"/>
    <w:rPr>
      <w:rFonts w:ascii="Times New Roman" w:eastAsia="Batang" w:hAnsi="Times New Roman"/>
      <w:sz w:val="22"/>
      <w:szCs w:val="24"/>
      <w:lang w:val="en-CA"/>
    </w:rPr>
  </w:style>
  <w:style w:type="paragraph" w:customStyle="1" w:styleId="LHFirmName">
    <w:name w:val="LH Firm Name"/>
    <w:basedOn w:val="Normal"/>
    <w:rsid w:val="00EE18BF"/>
    <w:pPr>
      <w:spacing w:after="120"/>
      <w:ind w:left="-720"/>
      <w:jc w:val="both"/>
    </w:pPr>
    <w:rPr>
      <w:rFonts w:ascii="EngravrsRoman BT" w:hAnsi="EngravrsRoman BT"/>
      <w:b/>
      <w:spacing w:val="10"/>
      <w:sz w:val="15"/>
      <w:lang w:val="en-CA"/>
    </w:rPr>
  </w:style>
  <w:style w:type="character" w:customStyle="1" w:styleId="TextonotapieCar">
    <w:name w:val="Texto nota pie Car"/>
    <w:basedOn w:val="Fuentedeprrafopredeter"/>
    <w:link w:val="Textonotapie"/>
    <w:uiPriority w:val="99"/>
    <w:semiHidden/>
    <w:rsid w:val="00F567D2"/>
    <w:rPr>
      <w:rFonts w:ascii="Verdana" w:eastAsia="Times New Roman" w:hAnsi="Verdana"/>
    </w:rPr>
  </w:style>
  <w:style w:type="character" w:styleId="Refdenotaalpie">
    <w:name w:val="footnote reference"/>
    <w:basedOn w:val="Fuentedeprrafopredeter"/>
    <w:uiPriority w:val="99"/>
    <w:semiHidden/>
    <w:unhideWhenUsed/>
    <w:rsid w:val="00F567D2"/>
    <w:rPr>
      <w:vertAlign w:val="superscript"/>
    </w:rPr>
  </w:style>
  <w:style w:type="character" w:styleId="Mencinsinresolver">
    <w:name w:val="Unresolved Mention"/>
    <w:basedOn w:val="Fuentedeprrafopredeter"/>
    <w:uiPriority w:val="99"/>
    <w:semiHidden/>
    <w:unhideWhenUsed/>
    <w:rsid w:val="00150304"/>
    <w:rPr>
      <w:color w:val="605E5C"/>
      <w:shd w:val="clear" w:color="auto" w:fill="E1DFDD"/>
    </w:rPr>
  </w:style>
  <w:style w:type="paragraph" w:customStyle="1" w:styleId="BDPDOCID">
    <w:name w:val="BDPDOCID"/>
    <w:basedOn w:val="Normal"/>
    <w:qFormat/>
    <w:rsid w:val="002341B7"/>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7787">
      <w:bodyDiv w:val="1"/>
      <w:marLeft w:val="0"/>
      <w:marRight w:val="0"/>
      <w:marTop w:val="0"/>
      <w:marBottom w:val="0"/>
      <w:divBdr>
        <w:top w:val="none" w:sz="0" w:space="0" w:color="auto"/>
        <w:left w:val="none" w:sz="0" w:space="0" w:color="auto"/>
        <w:bottom w:val="none" w:sz="0" w:space="0" w:color="auto"/>
        <w:right w:val="none" w:sz="0" w:space="0" w:color="auto"/>
      </w:divBdr>
    </w:div>
    <w:div w:id="79185962">
      <w:bodyDiv w:val="1"/>
      <w:marLeft w:val="0"/>
      <w:marRight w:val="0"/>
      <w:marTop w:val="0"/>
      <w:marBottom w:val="0"/>
      <w:divBdr>
        <w:top w:val="none" w:sz="0" w:space="0" w:color="auto"/>
        <w:left w:val="none" w:sz="0" w:space="0" w:color="auto"/>
        <w:bottom w:val="none" w:sz="0" w:space="0" w:color="auto"/>
        <w:right w:val="none" w:sz="0" w:space="0" w:color="auto"/>
      </w:divBdr>
    </w:div>
    <w:div w:id="147133153">
      <w:bodyDiv w:val="1"/>
      <w:marLeft w:val="0"/>
      <w:marRight w:val="0"/>
      <w:marTop w:val="0"/>
      <w:marBottom w:val="0"/>
      <w:divBdr>
        <w:top w:val="none" w:sz="0" w:space="0" w:color="auto"/>
        <w:left w:val="none" w:sz="0" w:space="0" w:color="auto"/>
        <w:bottom w:val="none" w:sz="0" w:space="0" w:color="auto"/>
        <w:right w:val="none" w:sz="0" w:space="0" w:color="auto"/>
      </w:divBdr>
    </w:div>
    <w:div w:id="408040677">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557131380">
      <w:bodyDiv w:val="1"/>
      <w:marLeft w:val="0"/>
      <w:marRight w:val="0"/>
      <w:marTop w:val="0"/>
      <w:marBottom w:val="0"/>
      <w:divBdr>
        <w:top w:val="none" w:sz="0" w:space="0" w:color="auto"/>
        <w:left w:val="none" w:sz="0" w:space="0" w:color="auto"/>
        <w:bottom w:val="none" w:sz="0" w:space="0" w:color="auto"/>
        <w:right w:val="none" w:sz="0" w:space="0" w:color="auto"/>
      </w:divBdr>
    </w:div>
    <w:div w:id="724333277">
      <w:bodyDiv w:val="1"/>
      <w:marLeft w:val="0"/>
      <w:marRight w:val="0"/>
      <w:marTop w:val="0"/>
      <w:marBottom w:val="0"/>
      <w:divBdr>
        <w:top w:val="none" w:sz="0" w:space="0" w:color="auto"/>
        <w:left w:val="none" w:sz="0" w:space="0" w:color="auto"/>
        <w:bottom w:val="none" w:sz="0" w:space="0" w:color="auto"/>
        <w:right w:val="none" w:sz="0" w:space="0" w:color="auto"/>
      </w:divBdr>
    </w:div>
    <w:div w:id="731587472">
      <w:bodyDiv w:val="1"/>
      <w:marLeft w:val="0"/>
      <w:marRight w:val="0"/>
      <w:marTop w:val="0"/>
      <w:marBottom w:val="0"/>
      <w:divBdr>
        <w:top w:val="none" w:sz="0" w:space="0" w:color="auto"/>
        <w:left w:val="none" w:sz="0" w:space="0" w:color="auto"/>
        <w:bottom w:val="none" w:sz="0" w:space="0" w:color="auto"/>
        <w:right w:val="none" w:sz="0" w:space="0" w:color="auto"/>
      </w:divBdr>
    </w:div>
    <w:div w:id="829104532">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45252995">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61718492">
      <w:bodyDiv w:val="1"/>
      <w:marLeft w:val="0"/>
      <w:marRight w:val="0"/>
      <w:marTop w:val="0"/>
      <w:marBottom w:val="0"/>
      <w:divBdr>
        <w:top w:val="none" w:sz="0" w:space="0" w:color="auto"/>
        <w:left w:val="none" w:sz="0" w:space="0" w:color="auto"/>
        <w:bottom w:val="none" w:sz="0" w:space="0" w:color="auto"/>
        <w:right w:val="none" w:sz="0" w:space="0" w:color="auto"/>
      </w:divBdr>
    </w:div>
    <w:div w:id="1286038537">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386220001">
      <w:bodyDiv w:val="1"/>
      <w:marLeft w:val="0"/>
      <w:marRight w:val="0"/>
      <w:marTop w:val="0"/>
      <w:marBottom w:val="0"/>
      <w:divBdr>
        <w:top w:val="none" w:sz="0" w:space="0" w:color="auto"/>
        <w:left w:val="none" w:sz="0" w:space="0" w:color="auto"/>
        <w:bottom w:val="none" w:sz="0" w:space="0" w:color="auto"/>
        <w:right w:val="none" w:sz="0" w:space="0" w:color="auto"/>
      </w:divBdr>
    </w:div>
    <w:div w:id="1463039024">
      <w:bodyDiv w:val="1"/>
      <w:marLeft w:val="0"/>
      <w:marRight w:val="0"/>
      <w:marTop w:val="0"/>
      <w:marBottom w:val="0"/>
      <w:divBdr>
        <w:top w:val="none" w:sz="0" w:space="0" w:color="auto"/>
        <w:left w:val="none" w:sz="0" w:space="0" w:color="auto"/>
        <w:bottom w:val="none" w:sz="0" w:space="0" w:color="auto"/>
        <w:right w:val="none" w:sz="0" w:space="0" w:color="auto"/>
      </w:divBdr>
    </w:div>
    <w:div w:id="1570000882">
      <w:bodyDiv w:val="1"/>
      <w:marLeft w:val="0"/>
      <w:marRight w:val="0"/>
      <w:marTop w:val="0"/>
      <w:marBottom w:val="0"/>
      <w:divBdr>
        <w:top w:val="none" w:sz="0" w:space="0" w:color="auto"/>
        <w:left w:val="none" w:sz="0" w:space="0" w:color="auto"/>
        <w:bottom w:val="none" w:sz="0" w:space="0" w:color="auto"/>
        <w:right w:val="none" w:sz="0" w:space="0" w:color="auto"/>
      </w:divBdr>
    </w:div>
    <w:div w:id="1697074418">
      <w:bodyDiv w:val="1"/>
      <w:marLeft w:val="0"/>
      <w:marRight w:val="0"/>
      <w:marTop w:val="0"/>
      <w:marBottom w:val="0"/>
      <w:divBdr>
        <w:top w:val="none" w:sz="0" w:space="0" w:color="auto"/>
        <w:left w:val="none" w:sz="0" w:space="0" w:color="auto"/>
        <w:bottom w:val="none" w:sz="0" w:space="0" w:color="auto"/>
        <w:right w:val="none" w:sz="0" w:space="0" w:color="auto"/>
      </w:divBdr>
    </w:div>
    <w:div w:id="1708918851">
      <w:bodyDiv w:val="1"/>
      <w:marLeft w:val="0"/>
      <w:marRight w:val="0"/>
      <w:marTop w:val="0"/>
      <w:marBottom w:val="0"/>
      <w:divBdr>
        <w:top w:val="none" w:sz="0" w:space="0" w:color="auto"/>
        <w:left w:val="none" w:sz="0" w:space="0" w:color="auto"/>
        <w:bottom w:val="none" w:sz="0" w:space="0" w:color="auto"/>
        <w:right w:val="none" w:sz="0" w:space="0" w:color="auto"/>
      </w:divBdr>
    </w:div>
    <w:div w:id="1819490376">
      <w:bodyDiv w:val="1"/>
      <w:marLeft w:val="0"/>
      <w:marRight w:val="0"/>
      <w:marTop w:val="0"/>
      <w:marBottom w:val="0"/>
      <w:divBdr>
        <w:top w:val="none" w:sz="0" w:space="0" w:color="auto"/>
        <w:left w:val="none" w:sz="0" w:space="0" w:color="auto"/>
        <w:bottom w:val="none" w:sz="0" w:space="0" w:color="auto"/>
        <w:right w:val="none" w:sz="0" w:space="0" w:color="auto"/>
      </w:divBdr>
    </w:div>
    <w:div w:id="1868063230">
      <w:bodyDiv w:val="1"/>
      <w:marLeft w:val="0"/>
      <w:marRight w:val="0"/>
      <w:marTop w:val="0"/>
      <w:marBottom w:val="0"/>
      <w:divBdr>
        <w:top w:val="none" w:sz="0" w:space="0" w:color="auto"/>
        <w:left w:val="none" w:sz="0" w:space="0" w:color="auto"/>
        <w:bottom w:val="none" w:sz="0" w:space="0" w:color="auto"/>
        <w:right w:val="none" w:sz="0" w:space="0" w:color="auto"/>
      </w:divBdr>
    </w:div>
    <w:div w:id="1944531920">
      <w:bodyDiv w:val="1"/>
      <w:marLeft w:val="0"/>
      <w:marRight w:val="0"/>
      <w:marTop w:val="0"/>
      <w:marBottom w:val="0"/>
      <w:divBdr>
        <w:top w:val="none" w:sz="0" w:space="0" w:color="auto"/>
        <w:left w:val="none" w:sz="0" w:space="0" w:color="auto"/>
        <w:bottom w:val="none" w:sz="0" w:space="0" w:color="auto"/>
        <w:right w:val="none" w:sz="0" w:space="0" w:color="auto"/>
      </w:divBdr>
    </w:div>
    <w:div w:id="2057464658">
      <w:bodyDiv w:val="1"/>
      <w:marLeft w:val="0"/>
      <w:marRight w:val="0"/>
      <w:marTop w:val="0"/>
      <w:marBottom w:val="0"/>
      <w:divBdr>
        <w:top w:val="none" w:sz="0" w:space="0" w:color="auto"/>
        <w:left w:val="none" w:sz="0" w:space="0" w:color="auto"/>
        <w:bottom w:val="none" w:sz="0" w:space="0" w:color="auto"/>
        <w:right w:val="none" w:sz="0" w:space="0" w:color="auto"/>
      </w:divBdr>
    </w:div>
    <w:div w:id="21070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steves@crownpointenerg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moss@crownpointenerg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rownpointenergy.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ACTIVE!17199818.2</documentid>
  <senderid>SWELSH</senderid>
  <senderemail>SWELSH@BDPLAW.COM</senderemail>
  <lastmodified>2026-06-03T16:13:00.0000000-06:00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AE58-9596-49D9-911B-62689CEDB84B}">
  <ds:schemaRefs>
    <ds:schemaRef ds:uri="http://www.imanage.com/work/xmlschema"/>
  </ds:schemaRefs>
</ds:datastoreItem>
</file>

<file path=customXml/itemProps2.xml><?xml version="1.0" encoding="utf-8"?>
<ds:datastoreItem xmlns:ds="http://schemas.openxmlformats.org/officeDocument/2006/customXml" ds:itemID="{0AC2C7A9-84F2-400E-A4F6-945A279FAADD}">
  <ds:schemaRefs>
    <ds:schemaRef ds:uri="http://schemas.openxmlformats.org/officeDocument/2006/bibliography"/>
  </ds:schemaRefs>
</ds:datastoreItem>
</file>

<file path=customXml/itemProps3.xml><?xml version="1.0" encoding="utf-8"?>
<ds:datastoreItem xmlns:ds="http://schemas.openxmlformats.org/officeDocument/2006/customXml" ds:itemID="{74A04C4A-571E-43A8-9E21-EC28313B176E}">
  <ds:schemaRefs>
    <ds:schemaRef ds:uri="http://schemas.openxmlformats.org/officeDocument/2006/bibliography"/>
  </ds:schemaRefs>
</ds:datastoreItem>
</file>

<file path=customXml/itemProps4.xml><?xml version="1.0" encoding="utf-8"?>
<ds:datastoreItem xmlns:ds="http://schemas.openxmlformats.org/officeDocument/2006/customXml" ds:itemID="{20234826-1A70-4D6C-9B99-A92B5DE01C73}">
  <ds:schemaRefs>
    <ds:schemaRef ds:uri="http://schemas.openxmlformats.org/officeDocument/2006/bibliography"/>
  </ds:schemaRefs>
</ds:datastoreItem>
</file>

<file path=customXml/itemProps5.xml><?xml version="1.0" encoding="utf-8"?>
<ds:datastoreItem xmlns:ds="http://schemas.openxmlformats.org/officeDocument/2006/customXml" ds:itemID="{D684B844-A9FF-4F4C-8854-89CFC363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1691</Words>
  <Characters>9102</Characters>
  <Application>Microsoft Office Word</Application>
  <DocSecurity>0</DocSecurity>
  <Lines>119</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10758</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docId:3785AF06A308DA1B4172C0E265F265B1</cp:keywords>
  <dc:description/>
  <cp:lastModifiedBy>Graciela Darritchon</cp:lastModifiedBy>
  <cp:revision>5</cp:revision>
  <cp:lastPrinted>2022-11-09T19:38:00Z</cp:lastPrinted>
  <dcterms:created xsi:type="dcterms:W3CDTF">2026-06-03T22:13:00Z</dcterms:created>
  <dcterms:modified xsi:type="dcterms:W3CDTF">2026-06-08T16:36:00Z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17199818.1</vt:lpwstr>
  </property>
  <property fmtid="{D5CDD505-2E9C-101B-9397-08002B2CF9AE}" pid="3" name="DocXFormat">
    <vt:lpwstr>BDP DOCID</vt:lpwstr>
  </property>
  <property fmtid="{D5CDD505-2E9C-101B-9397-08002B2CF9AE}" pid="4" name="DocXLocation">
    <vt:lpwstr>NoDocId</vt:lpwstr>
  </property>
</Properties>
</file>